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65C1" w14:textId="59052621" w:rsidR="0030282E" w:rsidRPr="00EE05FF" w:rsidRDefault="00CC51E5" w:rsidP="00CC51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5FF">
        <w:rPr>
          <w:rFonts w:ascii="Times New Roman" w:hAnsi="Times New Roman" w:cs="Times New Roman"/>
          <w:b/>
          <w:bCs/>
          <w:sz w:val="24"/>
          <w:szCs w:val="24"/>
        </w:rPr>
        <w:t xml:space="preserve">Tematická oblasť „riadenie lesných podnikov“ na štátne skúšky pre AR </w:t>
      </w:r>
      <w:r w:rsidR="003B5B9C" w:rsidRPr="003B5B9C">
        <w:rPr>
          <w:rFonts w:ascii="Times New Roman" w:hAnsi="Times New Roman" w:cs="Times New Roman"/>
          <w:b/>
          <w:bCs/>
          <w:sz w:val="24"/>
          <w:szCs w:val="24"/>
        </w:rPr>
        <w:t xml:space="preserve">2025/2026 </w:t>
      </w:r>
      <w:r w:rsidRPr="00EE05FF">
        <w:rPr>
          <w:rFonts w:ascii="Times New Roman" w:hAnsi="Times New Roman" w:cs="Times New Roman"/>
          <w:b/>
          <w:bCs/>
          <w:sz w:val="24"/>
          <w:szCs w:val="24"/>
        </w:rPr>
        <w:t xml:space="preserve">, študijný program „adaptívne lesníctvo“, II. stupeň </w:t>
      </w:r>
    </w:p>
    <w:p w14:paraId="37A1AAFE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1. Riadiace procesy v trhovom hospodárstve, proces a štruktúra riadenia </w:t>
      </w:r>
    </w:p>
    <w:p w14:paraId="6680CB73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2. Vývoj teórie riadenia </w:t>
      </w:r>
    </w:p>
    <w:p w14:paraId="778105C4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3. Podstata a znaky podnikania </w:t>
      </w:r>
    </w:p>
    <w:p w14:paraId="140052E0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4. Predpoklady podnikania </w:t>
      </w:r>
    </w:p>
    <w:p w14:paraId="799C1ED2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5. Ekonomické vymedzenie podniku </w:t>
      </w:r>
    </w:p>
    <w:p w14:paraId="3005453C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6. Legislatívne vymedzenie podniku, právne formy podnikania v lesníctve </w:t>
      </w:r>
    </w:p>
    <w:p w14:paraId="4015E94A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7. Plánovanie v lesníctve, druhy plánov, metódy plánovania </w:t>
      </w:r>
    </w:p>
    <w:p w14:paraId="532FC8D9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8. Strategické plánovanie, proces strategického plánovania, expanzia a diverzifikácia </w:t>
      </w:r>
    </w:p>
    <w:p w14:paraId="060C82CC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9. Sústava plánov v lesnom hospodárstve </w:t>
      </w:r>
    </w:p>
    <w:p w14:paraId="6104E23B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10. Princípy organizovania, organizačné typy, organizačné normy </w:t>
      </w:r>
    </w:p>
    <w:p w14:paraId="11583DCF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11. Vytváranie organizačných štruktúr prosperujúcich podnikov </w:t>
      </w:r>
    </w:p>
    <w:p w14:paraId="40445D84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12. Riadenie a motivácia, motivačný systém </w:t>
      </w:r>
    </w:p>
    <w:p w14:paraId="1FA3867D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13. Motivačné teórie a motivačné faktory </w:t>
      </w:r>
    </w:p>
    <w:p w14:paraId="2BFAD9BB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14. Rozhodovanie v lesných podnikoch, rozhodovací proces </w:t>
      </w:r>
    </w:p>
    <w:p w14:paraId="3F01DD3B" w14:textId="5F6B21C1" w:rsidR="00CC51E5" w:rsidRP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15. Metódy a kritériá rozhodovania </w:t>
      </w:r>
    </w:p>
    <w:p w14:paraId="63883C00" w14:textId="77777777" w:rsidR="00CC51E5" w:rsidRP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FCDB3" w14:textId="52F5CF86" w:rsidR="0030282E" w:rsidRPr="00EE05FF" w:rsidRDefault="00CC51E5" w:rsidP="00CC51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5FF">
        <w:rPr>
          <w:rFonts w:ascii="Times New Roman" w:hAnsi="Times New Roman" w:cs="Times New Roman"/>
          <w:b/>
          <w:bCs/>
          <w:sz w:val="24"/>
          <w:szCs w:val="24"/>
        </w:rPr>
        <w:t xml:space="preserve">Tematická oblasť „právne normy a legislatíva“ na štátne skúšky pre AR </w:t>
      </w:r>
      <w:r w:rsidR="00EE05FF" w:rsidRPr="00EE05FF">
        <w:rPr>
          <w:rFonts w:ascii="Times New Roman" w:hAnsi="Times New Roman" w:cs="Times New Roman"/>
          <w:b/>
          <w:bCs/>
          <w:sz w:val="24"/>
          <w:szCs w:val="24"/>
        </w:rPr>
        <w:t>2023/2024</w:t>
      </w:r>
      <w:r w:rsidRPr="00EE05FF">
        <w:rPr>
          <w:rFonts w:ascii="Times New Roman" w:hAnsi="Times New Roman" w:cs="Times New Roman"/>
          <w:b/>
          <w:bCs/>
          <w:sz w:val="24"/>
          <w:szCs w:val="24"/>
        </w:rPr>
        <w:t xml:space="preserve">, študijný program „adaptívne lesníctvo“, II. stupeň (študenti zapojení do programu OLH počas štúdia, namiesto „riadenie lesných podnikov“) </w:t>
      </w:r>
    </w:p>
    <w:p w14:paraId="79CE492F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1. Právo. Funkcie práva. Systém práva. Odvetvia súkromného a verejného práva. Pramene práva: právne obyčaje, precedensy, normatívne právne akty, normatívne zmluvy. Európske pramene práva: primárne, sekundárne a inštitucionálne právo. </w:t>
      </w:r>
    </w:p>
    <w:p w14:paraId="50A44820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2. Právna norma. Druhy právnych noriem v SR. Druhy právnych noriem EÚ. Základná štruktúra právnej normy na príklade zákona. Pôsobnosť právnych noriem: časová, územná, vecná, osobná. </w:t>
      </w:r>
    </w:p>
    <w:p w14:paraId="63018AB1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3. Tvorba práva. Legislatívny proces na príklade schvaľovania zákona v NR SR: Legislatívna iniciatíva. Prerokovanie návrhu. Hlasovanie o návrhu. Signácia schváleného návrhu. Publikácia právnej normy. </w:t>
      </w:r>
    </w:p>
    <w:p w14:paraId="27D9982E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4. Právny vzťah. Prvky právneho vzťahu – právne skutočnosti, subjekt, objekt a obsah právneho vzťahu. Druhy právnych skutočností. Právne a protiprávne konanie. Právne udalosti. Protiprávne stavy. </w:t>
      </w:r>
    </w:p>
    <w:p w14:paraId="34256CD4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lastRenderedPageBreak/>
        <w:t xml:space="preserve">5. Čas v práve. Význam času v práve. Premlčanie. Preklúzia. Pravá a nepravá retroaktivita. Aplikácia práva. Účinnosť, právoplatnosť a vykonateľnosť aktov aplikácie práva. Výkon rozhodnutia. </w:t>
      </w:r>
    </w:p>
    <w:p w14:paraId="410E888F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6. Správne konanie. Správny poriadok. Rozsah pôsobnosti. Zásady správneho konania. Účastníci konania. Zúčastnená osoba. Podanie a jeho náležitosti. </w:t>
      </w:r>
    </w:p>
    <w:p w14:paraId="50E04DBF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7. Správne konanie. Zabezpečenie priebehu a účelu konania (predvolanie, predvedenie, predbežné opatrenie, dožiadanie, poriadkové opatrenie). Dôkazné prostriedky. Svedok, znalci, listiny, ohliadky, čestné vyhlásenie. Rozhodnutie – formálne a obsahové náležitosti. </w:t>
      </w:r>
    </w:p>
    <w:p w14:paraId="30BB0295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8. Správne konanie. Riadne a mimoriadne opravné prostriedky. Riadne opravné prostriedky: Odvolanie. Rozklad. Mimoriadne opravné prostriedky: Obnova konania. Preskúmanie rozhodnutia mimo odvolacieho konania. Konanie o proteste prokurátora. Preskúmanie rozhodnutia súdom. </w:t>
      </w:r>
    </w:p>
    <w:p w14:paraId="00C7E8D7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9. Zákon o ochrane prírody a krajiny. Všeobecná ochrana prírody a krajiny. Stupne ochrany a obmedzenia a zákazy, ktoré sa týkajú lesného hospodárstva. Chránené územia a stupne ochrany, ktoré v nich platia. Chránené vtáčie územie a územie európskeho významu, posudzovania činností vykonávaných v územiach patriacich do európskej sústavy chránených území. Výnimky z podmienok ochrany chránených území. Chránená rastlina, chránený živočích – zákazy. </w:t>
      </w:r>
    </w:p>
    <w:p w14:paraId="6EE48033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10. Zákon o ochrane prírody a krajiny. Práva a povinnosti pri ochrane drevín. Vstup na pozemky zamestnancami orgánu ochrany prírody. Náhrada za obmedzenie bežného obhospodarovania na lesnom pozemku. Orgány ochrany prírody a vydávanie ich vyjadrení podľa § 9 zákona o ochrane prírody a krajiny vo vzťahu k lesnému hospodárstvu a k povoľovaniu výrubu drevín. Osobitosti konania vo vzťahu k lesnému hospodárstvu. Záväznosť rozhodnutí, súhlasov a vyjadrení orgánov ochrany prírody pre iné orgány štátnej správy. </w:t>
      </w:r>
    </w:p>
    <w:p w14:paraId="4277E35B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11. Zákon o priestupkoch. Pozitívne a negatívne vymedzenie priestupku. Zavinenie. Sankcie. Posudzovanie priestupkov. Blokové a rozkazné konanie. </w:t>
      </w:r>
    </w:p>
    <w:p w14:paraId="72FFA3F0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12. Priestupky a iné správne delikty na úseku lesného hospodárstva. Posudzovanie. Sankcie. Zakázané činnosti v lesoch. Výnimky zo zakázaných činností v lesoch. Iné správne delikty. </w:t>
      </w:r>
    </w:p>
    <w:p w14:paraId="625E725A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13. Lesná stráž. Navrhovanie a podmienky pre ustanovenie člena lesnej stráže. Práva, povinnosti a oprávnenia členov lesnej stráže. Zánik členstva a odvolanie člena lesnej stráže. </w:t>
      </w:r>
    </w:p>
    <w:p w14:paraId="66067D0B" w14:textId="77777777" w:rsidR="0030282E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>14. Lesná stráž. Krajná núdza a nutná obrana. Použitie donucovacích prostriedkov. Poistenie.</w:t>
      </w:r>
    </w:p>
    <w:p w14:paraId="58428586" w14:textId="5C55E386" w:rsidR="005F3E91" w:rsidRPr="00CC51E5" w:rsidRDefault="00CC51E5" w:rsidP="00CC51E5">
      <w:pPr>
        <w:jc w:val="both"/>
        <w:rPr>
          <w:rFonts w:ascii="Times New Roman" w:hAnsi="Times New Roman" w:cs="Times New Roman"/>
          <w:sz w:val="24"/>
          <w:szCs w:val="24"/>
        </w:rPr>
      </w:pPr>
      <w:r w:rsidRPr="00CC51E5">
        <w:rPr>
          <w:rFonts w:ascii="Times New Roman" w:hAnsi="Times New Roman" w:cs="Times New Roman"/>
          <w:sz w:val="24"/>
          <w:szCs w:val="24"/>
        </w:rPr>
        <w:t xml:space="preserve"> 15. Základy trestnej zodpovednosti. Trestný čin. Znaky skutkovej podstaty trestných činov. Definícia škody podľa trestného zákona. Krádež. Trestné činy proti životnému prostrediu: Ohrozenie a poškodenie životného prostredia. Porušovanie ochrany rastlín a živočíchov. Porušovanie ochrany stromov a krov.</w:t>
      </w:r>
    </w:p>
    <w:sectPr w:rsidR="005F3E91" w:rsidRPr="00CC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b1e83d7-5728-4469-ae08-8ef555237a9a"/>
  </w:docVars>
  <w:rsids>
    <w:rsidRoot w:val="00CC51E5"/>
    <w:rsid w:val="00060717"/>
    <w:rsid w:val="001732C3"/>
    <w:rsid w:val="0030282E"/>
    <w:rsid w:val="003B5B9C"/>
    <w:rsid w:val="005F3E91"/>
    <w:rsid w:val="0068376A"/>
    <w:rsid w:val="0089611C"/>
    <w:rsid w:val="00C17ADB"/>
    <w:rsid w:val="00CC51E5"/>
    <w:rsid w:val="00E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AE7C"/>
  <w15:chartTrackingRefBased/>
  <w15:docId w15:val="{FC29F908-B35E-49B8-9E7F-6CC1754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49FE8-151F-4B48-ABD9-8D2067701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5C055-5906-43CF-893D-8974A80FC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4D970-34B6-4ABA-AE83-94C8B1B69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2021-01-19T10:54:00Z</dcterms:created>
  <dcterms:modified xsi:type="dcterms:W3CDTF">2026-02-13T15:42:00Z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59e6e264-3c7d-4ead-8c6f-6fb4e6bcba81</vt:lpwstr>
  </property>
</Properties>
</file>