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BE76" w14:textId="5AEBC631" w:rsidR="007C2809" w:rsidRPr="00156F14" w:rsidRDefault="007C2809" w:rsidP="007C28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943495"/>
      <w:r w:rsidRPr="00BE0665">
        <w:rPr>
          <w:rFonts w:ascii="Times New Roman" w:hAnsi="Times New Roman" w:cs="Times New Roman"/>
          <w:sz w:val="24"/>
          <w:szCs w:val="24"/>
        </w:rPr>
        <w:t xml:space="preserve">ODBORNÉ TEMATICKÉ CELKY PRE </w:t>
      </w:r>
      <w:r w:rsidRPr="00E43B50">
        <w:rPr>
          <w:rFonts w:ascii="Times New Roman" w:hAnsi="Times New Roman" w:cs="Times New Roman"/>
          <w:sz w:val="24"/>
          <w:szCs w:val="24"/>
        </w:rPr>
        <w:t xml:space="preserve">ŠTÁTNU SKÚŠKU BAKALÁRSKEHO ŠTÚDIA NA LF TU VO ZVOLENE PRE AKADEMICKÝ ROK </w:t>
      </w:r>
      <w:r w:rsidR="00507DF9" w:rsidRPr="00E43B50">
        <w:rPr>
          <w:rFonts w:ascii="Times New Roman" w:hAnsi="Times New Roman" w:cs="Times New Roman"/>
          <w:sz w:val="24"/>
          <w:szCs w:val="24"/>
        </w:rPr>
        <w:t>202</w:t>
      </w:r>
      <w:r w:rsidR="00364285">
        <w:rPr>
          <w:rFonts w:ascii="Times New Roman" w:hAnsi="Times New Roman" w:cs="Times New Roman"/>
          <w:sz w:val="24"/>
          <w:szCs w:val="24"/>
        </w:rPr>
        <w:t>4</w:t>
      </w:r>
      <w:r w:rsidR="00507DF9" w:rsidRPr="00E43B50">
        <w:rPr>
          <w:rFonts w:ascii="Times New Roman" w:hAnsi="Times New Roman" w:cs="Times New Roman"/>
          <w:sz w:val="24"/>
          <w:szCs w:val="24"/>
        </w:rPr>
        <w:t>/202</w:t>
      </w:r>
      <w:r w:rsidR="00364285">
        <w:rPr>
          <w:rFonts w:ascii="Times New Roman" w:hAnsi="Times New Roman" w:cs="Times New Roman"/>
          <w:sz w:val="24"/>
          <w:szCs w:val="24"/>
        </w:rPr>
        <w:t>5</w:t>
      </w:r>
      <w:r w:rsidR="00507DF9" w:rsidRPr="00E43B50">
        <w:rPr>
          <w:rFonts w:ascii="Times New Roman" w:hAnsi="Times New Roman" w:cs="Times New Roman"/>
          <w:sz w:val="24"/>
          <w:szCs w:val="24"/>
        </w:rPr>
        <w:t xml:space="preserve"> </w:t>
      </w:r>
      <w:r w:rsidRPr="00E43B50">
        <w:rPr>
          <w:rFonts w:ascii="Times New Roman" w:hAnsi="Times New Roman" w:cs="Times New Roman"/>
          <w:sz w:val="24"/>
          <w:szCs w:val="24"/>
        </w:rPr>
        <w:t xml:space="preserve">ŠTUDIJNÝ PROGRAM APLIKOVANÁ ZOOLÓGIA A POĽOVNÍCTVO </w:t>
      </w:r>
    </w:p>
    <w:bookmarkEnd w:id="0"/>
    <w:p w14:paraId="04D88500" w14:textId="21B77AD7" w:rsidR="007C2809" w:rsidRDefault="007C2809">
      <w:pPr>
        <w:rPr>
          <w:rFonts w:ascii="Times New Roman" w:hAnsi="Times New Roman" w:cs="Times New Roman"/>
          <w:sz w:val="24"/>
          <w:szCs w:val="24"/>
        </w:rPr>
      </w:pPr>
      <w:r w:rsidRPr="007C2809">
        <w:rPr>
          <w:rFonts w:ascii="Times New Roman" w:hAnsi="Times New Roman" w:cs="Times New Roman"/>
          <w:sz w:val="24"/>
          <w:szCs w:val="24"/>
        </w:rPr>
        <w:t xml:space="preserve">POĽOVNÍCKE STRELECTVO </w:t>
      </w:r>
    </w:p>
    <w:p w14:paraId="31C50D6B" w14:textId="77777777" w:rsidR="007C2809" w:rsidRDefault="007C2809">
      <w:pPr>
        <w:rPr>
          <w:rFonts w:ascii="Times New Roman" w:hAnsi="Times New Roman" w:cs="Times New Roman"/>
          <w:sz w:val="24"/>
          <w:szCs w:val="24"/>
        </w:rPr>
      </w:pPr>
      <w:r w:rsidRPr="007C2809">
        <w:rPr>
          <w:rFonts w:ascii="Times New Roman" w:hAnsi="Times New Roman" w:cs="Times New Roman"/>
          <w:sz w:val="24"/>
          <w:szCs w:val="24"/>
        </w:rPr>
        <w:t xml:space="preserve">1. Poľovnícke strelectvo ako súčasť poľovníctva. Rozdelenie a konštrukcia zbraní a streliva. </w:t>
      </w:r>
    </w:p>
    <w:p w14:paraId="00098C37" w14:textId="77777777" w:rsidR="007C2809" w:rsidRDefault="007C2809">
      <w:pPr>
        <w:rPr>
          <w:rFonts w:ascii="Times New Roman" w:hAnsi="Times New Roman" w:cs="Times New Roman"/>
          <w:sz w:val="24"/>
          <w:szCs w:val="24"/>
        </w:rPr>
      </w:pPr>
      <w:r w:rsidRPr="007C2809">
        <w:rPr>
          <w:rFonts w:ascii="Times New Roman" w:hAnsi="Times New Roman" w:cs="Times New Roman"/>
          <w:sz w:val="24"/>
          <w:szCs w:val="24"/>
        </w:rPr>
        <w:t xml:space="preserve">2. Charakteristika guľových poľovných zbraní, kaliber, zisťovanie ich vlastností, legislatíva o zbraniach a strelive. </w:t>
      </w:r>
    </w:p>
    <w:p w14:paraId="1737FDB6" w14:textId="77777777" w:rsidR="007C2809" w:rsidRDefault="007C2809">
      <w:pPr>
        <w:rPr>
          <w:rFonts w:ascii="Times New Roman" w:hAnsi="Times New Roman" w:cs="Times New Roman"/>
          <w:sz w:val="24"/>
          <w:szCs w:val="24"/>
        </w:rPr>
      </w:pPr>
      <w:r w:rsidRPr="007C2809">
        <w:rPr>
          <w:rFonts w:ascii="Times New Roman" w:hAnsi="Times New Roman" w:cs="Times New Roman"/>
          <w:sz w:val="24"/>
          <w:szCs w:val="24"/>
        </w:rPr>
        <w:t xml:space="preserve">3. Charakteristika brokových poľovných zbraní, kaliber, zisťovanie ich vlastností, legislatíva o zbraniach a strelive. </w:t>
      </w:r>
    </w:p>
    <w:p w14:paraId="3E4F88FA" w14:textId="77777777" w:rsidR="007C2809" w:rsidRDefault="007C2809">
      <w:pPr>
        <w:rPr>
          <w:rFonts w:ascii="Times New Roman" w:hAnsi="Times New Roman" w:cs="Times New Roman"/>
          <w:sz w:val="24"/>
          <w:szCs w:val="24"/>
        </w:rPr>
      </w:pPr>
      <w:r w:rsidRPr="007C2809">
        <w:rPr>
          <w:rFonts w:ascii="Times New Roman" w:hAnsi="Times New Roman" w:cs="Times New Roman"/>
          <w:sz w:val="24"/>
          <w:szCs w:val="24"/>
        </w:rPr>
        <w:t xml:space="preserve">4. Balistika (vnútorná, prechodová, vonkajšia), optimálna </w:t>
      </w:r>
      <w:proofErr w:type="spellStart"/>
      <w:r w:rsidRPr="007C2809">
        <w:rPr>
          <w:rFonts w:ascii="Times New Roman" w:hAnsi="Times New Roman" w:cs="Times New Roman"/>
          <w:sz w:val="24"/>
          <w:szCs w:val="24"/>
        </w:rPr>
        <w:t>nástrelná</w:t>
      </w:r>
      <w:proofErr w:type="spellEnd"/>
      <w:r w:rsidRPr="007C2809">
        <w:rPr>
          <w:rFonts w:ascii="Times New Roman" w:hAnsi="Times New Roman" w:cs="Times New Roman"/>
          <w:sz w:val="24"/>
          <w:szCs w:val="24"/>
        </w:rPr>
        <w:t xml:space="preserve"> vzdialenosť, vplyv veľkých polohových uhlov cieľa na posun stredného zásahu. </w:t>
      </w:r>
    </w:p>
    <w:p w14:paraId="58769F47" w14:textId="5A0CF63E" w:rsidR="005F3E91" w:rsidRPr="007C2809" w:rsidRDefault="007C2809">
      <w:pPr>
        <w:rPr>
          <w:rFonts w:ascii="Times New Roman" w:hAnsi="Times New Roman" w:cs="Times New Roman"/>
          <w:sz w:val="24"/>
          <w:szCs w:val="24"/>
        </w:rPr>
      </w:pPr>
      <w:r w:rsidRPr="007C2809">
        <w:rPr>
          <w:rFonts w:ascii="Times New Roman" w:hAnsi="Times New Roman" w:cs="Times New Roman"/>
          <w:sz w:val="24"/>
          <w:szCs w:val="24"/>
        </w:rPr>
        <w:t>5. Zásady používania a údržby palných strelných zbraní a streliva, zásady prvej pomoci pri úrazoch v poľovníctve</w:t>
      </w:r>
    </w:p>
    <w:sectPr w:rsidR="005F3E91" w:rsidRPr="007C2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09"/>
    <w:rsid w:val="001103F5"/>
    <w:rsid w:val="00364285"/>
    <w:rsid w:val="00507DF9"/>
    <w:rsid w:val="005F3E91"/>
    <w:rsid w:val="007C2809"/>
    <w:rsid w:val="00E4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B92A2"/>
  <w15:chartTrackingRefBased/>
  <w15:docId w15:val="{EBBCFFD8-024F-4B22-BAF8-FB296B09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679</Characters>
  <Application>Microsoft Office Word</Application>
  <DocSecurity>0</DocSecurity>
  <Lines>13</Lines>
  <Paragraphs>8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4</cp:revision>
  <dcterms:created xsi:type="dcterms:W3CDTF">2021-01-19T09:16:00Z</dcterms:created>
  <dcterms:modified xsi:type="dcterms:W3CDTF">2025-01-20T11:44:00Z</dcterms:modified>
</cp:coreProperties>
</file>