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C31" w:rsidP="005D3C31" w:rsidRDefault="005D3C31" w14:paraId="16E081E9" w14:textId="247FE2EE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ODBORNÉ TEMATICKÉ CELKY PRE ŠTÁTNU SKÚŠKU BAKALÁRSKEHO ŠTÚDIA NA LF TU VO ZVOLENE PRE AKADEMICKÝ ROK </w:t>
      </w:r>
      <w:r w:rsidR="00981B86">
        <w:rPr>
          <w:rFonts w:ascii="Times New Roman" w:hAnsi="Times New Roman" w:cs="Times New Roman"/>
          <w:sz w:val="24"/>
          <w:szCs w:val="24"/>
        </w:rPr>
        <w:t>202</w:t>
      </w:r>
      <w:r w:rsidR="00DA741C">
        <w:rPr>
          <w:rFonts w:ascii="Times New Roman" w:hAnsi="Times New Roman" w:cs="Times New Roman"/>
          <w:sz w:val="24"/>
          <w:szCs w:val="24"/>
        </w:rPr>
        <w:t>4</w:t>
      </w:r>
      <w:r w:rsidR="00981B86">
        <w:rPr>
          <w:rFonts w:ascii="Times New Roman" w:hAnsi="Times New Roman" w:cs="Times New Roman"/>
          <w:sz w:val="24"/>
          <w:szCs w:val="24"/>
        </w:rPr>
        <w:t>/202</w:t>
      </w:r>
      <w:r w:rsidR="00DA741C">
        <w:rPr>
          <w:rFonts w:ascii="Times New Roman" w:hAnsi="Times New Roman" w:cs="Times New Roman"/>
          <w:sz w:val="24"/>
          <w:szCs w:val="24"/>
        </w:rPr>
        <w:t>5</w:t>
      </w:r>
    </w:p>
    <w:p w:rsidR="005D3C31" w:rsidP="005D3C31" w:rsidRDefault="005D3C31" w14:paraId="64532B1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044EF1" w:rsidR="005D3C31" w:rsidP="005D3C31" w:rsidRDefault="005D3C31" w14:paraId="270D7EBE" w14:textId="002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>ŠTUDIJNÝ PROGRAM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D3C31">
        <w:rPr>
          <w:rFonts w:ascii="Times New Roman" w:hAnsi="Times New Roman" w:cs="Times New Roman"/>
          <w:sz w:val="24"/>
          <w:szCs w:val="24"/>
          <w:u w:val="single"/>
        </w:rPr>
        <w:t>LESNÍCTVO</w:t>
      </w:r>
      <w:r w:rsidRPr="0004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C31" w:rsidP="005D3C31" w:rsidRDefault="005D3C31" w14:paraId="4DFDA13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044EF1" w:rsidR="005D3C31" w:rsidP="005D3C31" w:rsidRDefault="005D3C31" w14:paraId="4BC3F6EB" w14:textId="65AA369A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PESTOVANIE LESA </w:t>
      </w:r>
    </w:p>
    <w:p w:rsidRPr="00044EF1" w:rsidR="005D3C31" w:rsidP="005D3C31" w:rsidRDefault="005D3C31" w14:paraId="37E4828B" w14:textId="57B2316F">
      <w:pPr>
        <w:jc w:val="both"/>
        <w:rPr>
          <w:rFonts w:ascii="Times New Roman" w:hAnsi="Times New Roman" w:cs="Times New Roman"/>
          <w:sz w:val="24"/>
          <w:szCs w:val="24"/>
        </w:rPr>
      </w:pPr>
      <w:r w:rsidRPr="59CD563E" w:rsidR="59CD563E">
        <w:rPr>
          <w:rFonts w:ascii="Times New Roman" w:hAnsi="Times New Roman" w:cs="Times New Roman"/>
          <w:sz w:val="24"/>
          <w:szCs w:val="24"/>
        </w:rPr>
        <w:t xml:space="preserve">1. Výchova porastov. • </w:t>
      </w:r>
      <w:r w:rsidRPr="59CD563E" w:rsidR="59CD563E">
        <w:rPr>
          <w:rFonts w:ascii="Times New Roman" w:hAnsi="Times New Roman" w:cs="Times New Roman"/>
          <w:sz w:val="24"/>
          <w:szCs w:val="24"/>
        </w:rPr>
        <w:t>Prečistky</w:t>
      </w:r>
      <w:r w:rsidRPr="59CD563E" w:rsidR="59CD563E">
        <w:rPr>
          <w:rFonts w:ascii="Times New Roman" w:hAnsi="Times New Roman" w:cs="Times New Roman"/>
          <w:sz w:val="24"/>
          <w:szCs w:val="24"/>
        </w:rPr>
        <w:t xml:space="preserve">- pojem, čistka, prerezávka -stručná charakteristika a použitie. • Prebierky- pojem, základné znaky prebierkovej metódy. • Úrovňová prebierka znaky a použitie, podúrovňová prebierka znaky a použitie . </w:t>
      </w:r>
    </w:p>
    <w:p w:rsidRPr="00044EF1" w:rsidR="005D3C31" w:rsidP="59CD563E" w:rsidRDefault="005D3C31" w14:paraId="5470DAEC" w14:textId="3AC9FDB2">
      <w:pPr>
        <w:pStyle w:val="Normlny"/>
        <w:jc w:val="both"/>
        <w:rPr>
          <w:rFonts w:ascii="Times New Roman" w:hAnsi="Times New Roman" w:cs="Times New Roman"/>
          <w:sz w:val="24"/>
          <w:szCs w:val="24"/>
        </w:rPr>
      </w:pPr>
      <w:r w:rsidRPr="59CD563E" w:rsidR="59CD563E">
        <w:rPr>
          <w:rFonts w:ascii="Times New Roman" w:hAnsi="Times New Roman" w:cs="Times New Roman"/>
          <w:sz w:val="24"/>
          <w:szCs w:val="24"/>
        </w:rPr>
        <w:t xml:space="preserve">2. Umelá obnova • Výroba sadbového materiálu, druhy sadbového materiálu a jeho použitie pri umelej obnove, biologické a ekonomické zhodnotenie. • Zdroje a získavanie lesného reprodukčného materiálu, požiadavky, podmienky. </w:t>
      </w:r>
    </w:p>
    <w:p w:rsidRPr="00044EF1" w:rsidR="005D3C31" w:rsidP="59CD563E" w:rsidRDefault="005D3C31" w14:paraId="1F52A9A8" w14:textId="3CFA6145">
      <w:pPr>
        <w:pStyle w:val="Normlny"/>
        <w:jc w:val="both"/>
        <w:rPr>
          <w:rFonts w:ascii="Times New Roman" w:hAnsi="Times New Roman" w:cs="Times New Roman"/>
          <w:sz w:val="24"/>
          <w:szCs w:val="24"/>
        </w:rPr>
      </w:pPr>
      <w:r w:rsidRPr="59CD563E" w:rsidR="59CD563E">
        <w:rPr>
          <w:rFonts w:ascii="Times New Roman" w:hAnsi="Times New Roman" w:cs="Times New Roman"/>
          <w:sz w:val="24"/>
          <w:szCs w:val="24"/>
        </w:rPr>
        <w:t xml:space="preserve">3. Prirodzená obnova porastov • Podmienky prirodzenej obnovy, obnovná doba, obnovné čísla. • Základné spôsoby obnovy: </w:t>
      </w:r>
      <w:r w:rsidRPr="59CD563E" w:rsidR="59CD563E">
        <w:rPr>
          <w:rFonts w:ascii="Times New Roman" w:hAnsi="Times New Roman" w:cs="Times New Roman"/>
          <w:sz w:val="24"/>
          <w:szCs w:val="24"/>
        </w:rPr>
        <w:t>clonný</w:t>
      </w:r>
      <w:r w:rsidRPr="59CD563E" w:rsidR="59CD563E">
        <w:rPr>
          <w:rFonts w:ascii="Times New Roman" w:hAnsi="Times New Roman" w:cs="Times New Roman"/>
          <w:sz w:val="24"/>
          <w:szCs w:val="24"/>
        </w:rPr>
        <w:t xml:space="preserve"> rub, okrajový rub a </w:t>
      </w:r>
      <w:r w:rsidRPr="59CD563E" w:rsidR="59CD563E">
        <w:rPr>
          <w:rFonts w:ascii="Times New Roman" w:hAnsi="Times New Roman" w:cs="Times New Roman"/>
          <w:sz w:val="24"/>
          <w:szCs w:val="24"/>
        </w:rPr>
        <w:t>holorub</w:t>
      </w:r>
      <w:r w:rsidRPr="59CD563E" w:rsidR="59CD563E">
        <w:rPr>
          <w:rFonts w:ascii="Times New Roman" w:hAnsi="Times New Roman" w:cs="Times New Roman"/>
          <w:sz w:val="24"/>
          <w:szCs w:val="24"/>
        </w:rPr>
        <w:t xml:space="preserve"> - charakteristika, podmienky a použitie pri obnove porastov.</w:t>
      </w:r>
      <w:proofErr w:type="spellStart"/>
      <w:proofErr w:type="spellEnd"/>
      <w:proofErr w:type="spellStart"/>
      <w:proofErr w:type="spellEnd"/>
    </w:p>
    <w:p w:rsidRPr="00044EF1" w:rsidR="005D3C31" w:rsidP="59CD563E" w:rsidRDefault="005D3C31" w14:paraId="68F06BF7" w14:textId="4AB37F17">
      <w:pPr>
        <w:pStyle w:val="Normlny"/>
        <w:jc w:val="both"/>
        <w:rPr>
          <w:rFonts w:ascii="Times New Roman" w:hAnsi="Times New Roman" w:cs="Times New Roman"/>
          <w:sz w:val="24"/>
          <w:szCs w:val="24"/>
        </w:rPr>
      </w:pPr>
      <w:r w:rsidRPr="59CD563E" w:rsidR="59CD563E">
        <w:rPr>
          <w:rFonts w:ascii="Times New Roman" w:hAnsi="Times New Roman" w:cs="Times New Roman"/>
          <w:sz w:val="24"/>
          <w:szCs w:val="24"/>
        </w:rPr>
        <w:t xml:space="preserve">4. Rekonštrukcie porastov • Premeny: spôsoby, charakteristika, dôvody a stručná </w:t>
      </w:r>
      <w:r w:rsidRPr="59CD563E" w:rsidR="59CD563E">
        <w:rPr>
          <w:rFonts w:ascii="Times New Roman" w:hAnsi="Times New Roman" w:cs="Times New Roman"/>
          <w:sz w:val="24"/>
          <w:szCs w:val="24"/>
        </w:rPr>
        <w:t>fytotechnika</w:t>
      </w:r>
      <w:r w:rsidRPr="59CD563E" w:rsidR="59CD563E">
        <w:rPr>
          <w:rFonts w:ascii="Times New Roman" w:hAnsi="Times New Roman" w:cs="Times New Roman"/>
          <w:sz w:val="24"/>
          <w:szCs w:val="24"/>
        </w:rPr>
        <w:t xml:space="preserve"> premien. • Prevody: dôvody prevodov, priame a nepriame prevody, charakteristika a stručná </w:t>
      </w:r>
      <w:r w:rsidRPr="59CD563E" w:rsidR="59CD563E">
        <w:rPr>
          <w:rFonts w:ascii="Times New Roman" w:hAnsi="Times New Roman" w:cs="Times New Roman"/>
          <w:sz w:val="24"/>
          <w:szCs w:val="24"/>
        </w:rPr>
        <w:t>fytotechnika</w:t>
      </w:r>
      <w:r w:rsidRPr="59CD563E" w:rsidR="59CD563E">
        <w:rPr>
          <w:rFonts w:ascii="Times New Roman" w:hAnsi="Times New Roman" w:cs="Times New Roman"/>
          <w:sz w:val="24"/>
          <w:szCs w:val="24"/>
        </w:rPr>
        <w:t xml:space="preserve"> prevodov. </w:t>
      </w:r>
      <w:r w:rsidRPr="59CD563E" w:rsidR="59CD563E">
        <w:rPr>
          <w:rFonts w:ascii="Times New Roman" w:hAnsi="Times New Roman" w:cs="Times New Roman"/>
          <w:sz w:val="24"/>
          <w:szCs w:val="24"/>
        </w:rPr>
        <w:t>Prebudovy</w:t>
      </w:r>
      <w:r w:rsidRPr="59CD563E" w:rsidR="59CD563E">
        <w:rPr>
          <w:rFonts w:ascii="Times New Roman" w:hAnsi="Times New Roman" w:cs="Times New Roman"/>
          <w:sz w:val="24"/>
          <w:szCs w:val="24"/>
        </w:rPr>
        <w:t xml:space="preserve">: charakteristika, dôvody a stručná </w:t>
      </w:r>
      <w:r w:rsidRPr="59CD563E" w:rsidR="59CD563E">
        <w:rPr>
          <w:rFonts w:ascii="Times New Roman" w:hAnsi="Times New Roman" w:cs="Times New Roman"/>
          <w:sz w:val="24"/>
          <w:szCs w:val="24"/>
        </w:rPr>
        <w:t>fytotechnika</w:t>
      </w:r>
      <w:r w:rsidRPr="59CD563E" w:rsidR="59CD563E">
        <w:rPr>
          <w:rFonts w:ascii="Times New Roman" w:hAnsi="Times New Roman" w:cs="Times New Roman"/>
          <w:sz w:val="24"/>
          <w:szCs w:val="24"/>
        </w:rPr>
        <w:t xml:space="preserve"> </w:t>
      </w:r>
      <w:r w:rsidRPr="59CD563E" w:rsidR="59CD563E">
        <w:rPr>
          <w:rFonts w:ascii="Times New Roman" w:hAnsi="Times New Roman" w:cs="Times New Roman"/>
          <w:sz w:val="24"/>
          <w:szCs w:val="24"/>
        </w:rPr>
        <w:t>prebudov.</w:t>
      </w:r>
    </w:p>
    <w:p w:rsidRPr="00044EF1" w:rsidR="005D3C31" w:rsidP="005D3C31" w:rsidRDefault="005D3C31" w14:paraId="6A6AE0FB" w14:textId="7F280B4D">
      <w:pPr>
        <w:jc w:val="both"/>
        <w:rPr>
          <w:rFonts w:ascii="Times New Roman" w:hAnsi="Times New Roman" w:cs="Times New Roman"/>
          <w:sz w:val="24"/>
          <w:szCs w:val="24"/>
        </w:rPr>
      </w:pPr>
      <w:r w:rsidRPr="59CD563E" w:rsidR="59CD563E">
        <w:rPr>
          <w:rFonts w:ascii="Times New Roman" w:hAnsi="Times New Roman" w:cs="Times New Roman"/>
          <w:sz w:val="24"/>
          <w:szCs w:val="24"/>
        </w:rPr>
        <w:t xml:space="preserve">5. Hospodárske spôsoby • Holorubný a podrastový hospodársky spôsob - stručná charakteristika, základné znaky a zásady pri výchove a obnove porastov. • Výberkový hospodársky spôsob - stručná charakteristika, znaky, zásady a model výberkového lesa - forma stromová. </w:t>
      </w:r>
    </w:p>
    <w:p w:rsidR="005F3E91" w:rsidRDefault="005F3E91" w14:paraId="0F81C56E" w14:textId="77777777"/>
    <w:sectPr w:rsidR="005F3E9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31"/>
    <w:rsid w:val="0004118C"/>
    <w:rsid w:val="005D3C31"/>
    <w:rsid w:val="005F3E91"/>
    <w:rsid w:val="00632690"/>
    <w:rsid w:val="00981B86"/>
    <w:rsid w:val="00D501AB"/>
    <w:rsid w:val="00DA741C"/>
    <w:rsid w:val="59C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F4070"/>
  <w15:chartTrackingRefBased/>
  <w15:docId w15:val="{1BFDB8CD-D161-4403-A689-B4B091B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5D3C31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Stanislav Jalakša</dc:creator>
  <keywords/>
  <dc:description/>
  <lastModifiedBy>Hostiteľský používateľ</lastModifiedBy>
  <revision>6</revision>
  <dcterms:created xsi:type="dcterms:W3CDTF">2021-01-19T10:02:00.0000000Z</dcterms:created>
  <dcterms:modified xsi:type="dcterms:W3CDTF">2025-01-21T06:26:51.7489690Z</dcterms:modified>
</coreProperties>
</file>