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F802" w14:textId="42563319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Tematická oblasť „lesnícka politika“ na štátne skúšky pre akademický rok </w:t>
      </w:r>
      <w:r w:rsidR="008B1546" w:rsidRPr="008B1546">
        <w:rPr>
          <w:rFonts w:ascii="Times New Roman" w:hAnsi="Times New Roman" w:cs="Times New Roman"/>
          <w:sz w:val="24"/>
          <w:szCs w:val="24"/>
        </w:rPr>
        <w:t>2024/2025</w:t>
      </w:r>
      <w:r w:rsidRPr="00CC093C">
        <w:rPr>
          <w:rFonts w:ascii="Times New Roman" w:hAnsi="Times New Roman" w:cs="Times New Roman"/>
          <w:sz w:val="24"/>
          <w:szCs w:val="24"/>
        </w:rPr>
        <w:t xml:space="preserve">, študijný program „geoinformačné a mapovacie techniky v lesníctve“, II. stupeň </w:t>
      </w:r>
    </w:p>
    <w:p w14:paraId="7F3C790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1. Školy lesníckej politiky (definície, charakteristiky, prístup). Politický systém (politicko-administratívny systém, systém sprostredkovania záujmov). </w:t>
      </w:r>
    </w:p>
    <w:p w14:paraId="7CA78641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2. Politický proces (záujmy, ideológie, moc, konflikty, riešenie konfliktov). </w:t>
      </w:r>
    </w:p>
    <w:p w14:paraId="59C224F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3. Záujmy na využívaní a ochrane lesa a z nich vyplývajúce konflikty (ekonomické, ekologické a spoločenské). </w:t>
      </w:r>
    </w:p>
    <w:p w14:paraId="71571F04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4. Opatrenia verejnej politiky (definície, klasifikácie) a cyklus opatrenia verejnej politiky (formulácia, implementácia, evalvácia, terminácia). </w:t>
      </w:r>
    </w:p>
    <w:p w14:paraId="5F907ED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5. Politicko-administratívny systém (štát, legislatíva, exekutíva, judikatíva). </w:t>
      </w:r>
    </w:p>
    <w:p w14:paraId="476B892B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6. Teória verejnej správy (definícia a členenie verejnej správy, koncept byrokracie, koncept new public management, koncept new governance). </w:t>
      </w:r>
    </w:p>
    <w:p w14:paraId="7AB1493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7. Štátna správa lesného hospodárstva podľa zákona o lesoch. </w:t>
      </w:r>
    </w:p>
    <w:p w14:paraId="22239520" w14:textId="77777777" w:rsidR="00C24441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8. Systém sprostredkovania záujmov (teória organizovateľnosti záujmov, teoretická charakteristika záujmových združení). </w:t>
      </w:r>
    </w:p>
    <w:p w14:paraId="67BDE753" w14:textId="2525AC3A" w:rsidR="00CC093C" w:rsidRDefault="00C24441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C093C" w:rsidRPr="00CC093C">
        <w:rPr>
          <w:rFonts w:ascii="Times New Roman" w:hAnsi="Times New Roman" w:cs="Times New Roman"/>
          <w:sz w:val="24"/>
          <w:szCs w:val="24"/>
        </w:rPr>
        <w:t xml:space="preserve">Záujmové združenia v lesníctve (príklady, charakteristika). </w:t>
      </w:r>
    </w:p>
    <w:p w14:paraId="37EBA2C5" w14:textId="4A85DE5C" w:rsidR="00CC093C" w:rsidRDefault="00C24441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093C" w:rsidRPr="00CC093C">
        <w:rPr>
          <w:rFonts w:ascii="Times New Roman" w:hAnsi="Times New Roman" w:cs="Times New Roman"/>
          <w:sz w:val="24"/>
          <w:szCs w:val="24"/>
        </w:rPr>
        <w:t xml:space="preserve">. Vzťahy štátu a záujmových združení (korporativizmus, pluralizmus). </w:t>
      </w:r>
    </w:p>
    <w:p w14:paraId="7EE9AB74" w14:textId="6031005E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1</w:t>
      </w:r>
      <w:r w:rsidRPr="00CC093C">
        <w:rPr>
          <w:rFonts w:ascii="Times New Roman" w:hAnsi="Times New Roman" w:cs="Times New Roman"/>
          <w:sz w:val="24"/>
          <w:szCs w:val="24"/>
        </w:rPr>
        <w:t>. Regulatívne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3B4330" w14:textId="6AED9794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2</w:t>
      </w:r>
      <w:r w:rsidRPr="00CC093C">
        <w:rPr>
          <w:rFonts w:ascii="Times New Roman" w:hAnsi="Times New Roman" w:cs="Times New Roman"/>
          <w:sz w:val="24"/>
          <w:szCs w:val="24"/>
        </w:rPr>
        <w:t>. Ekonomické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E99308" w14:textId="7C974DA2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3</w:t>
      </w:r>
      <w:r w:rsidRPr="00CC093C">
        <w:rPr>
          <w:rFonts w:ascii="Times New Roman" w:hAnsi="Times New Roman" w:cs="Times New Roman"/>
          <w:sz w:val="24"/>
          <w:szCs w:val="24"/>
        </w:rPr>
        <w:t>. Informačné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42773A" w14:textId="1E066A7A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4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  <w:r w:rsidR="00C24441">
        <w:rPr>
          <w:rFonts w:ascii="Times New Roman" w:hAnsi="Times New Roman" w:cs="Times New Roman"/>
          <w:sz w:val="24"/>
          <w:szCs w:val="24"/>
        </w:rPr>
        <w:t>Dobrovoľné</w:t>
      </w:r>
      <w:r w:rsidR="00C24441" w:rsidRPr="00C24441">
        <w:rPr>
          <w:rFonts w:ascii="Times New Roman" w:hAnsi="Times New Roman" w:cs="Times New Roman"/>
          <w:sz w:val="24"/>
          <w:szCs w:val="24"/>
        </w:rPr>
        <w:t xml:space="preserve">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="00C24441" w:rsidRPr="00C24441">
        <w:rPr>
          <w:rFonts w:ascii="Times New Roman" w:hAnsi="Times New Roman" w:cs="Times New Roman"/>
          <w:sz w:val="24"/>
          <w:szCs w:val="24"/>
        </w:rPr>
        <w:t>).</w:t>
      </w:r>
      <w:r w:rsidRPr="00CC0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43576" w14:textId="2807D7B2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5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  <w:r w:rsidR="00C24441">
        <w:rPr>
          <w:rFonts w:ascii="Times New Roman" w:hAnsi="Times New Roman" w:cs="Times New Roman"/>
          <w:sz w:val="24"/>
          <w:szCs w:val="24"/>
        </w:rPr>
        <w:t>Lesnícke spravovanie (viacúrovňové spravovanie, medzisektorová koordinácia, participácia, vedecké poradenstvo)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3C"/>
    <w:rsid w:val="005534C2"/>
    <w:rsid w:val="00574823"/>
    <w:rsid w:val="005F3E91"/>
    <w:rsid w:val="008B1546"/>
    <w:rsid w:val="00C24441"/>
    <w:rsid w:val="00CC093C"/>
    <w:rsid w:val="00E60274"/>
    <w:rsid w:val="00F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4C64"/>
  <w15:chartTrackingRefBased/>
  <w15:docId w15:val="{80A87F7E-1CB7-46C0-88FE-227B74D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1588</Characters>
  <Application>Microsoft Office Word</Application>
  <DocSecurity>0</DocSecurity>
  <Lines>27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2021-01-25T10:34:00Z</dcterms:created>
  <dcterms:modified xsi:type="dcterms:W3CDTF">2025-01-20T12:02:00Z</dcterms:modified>
</cp:coreProperties>
</file>