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EE98" w14:textId="4639A363" w:rsidR="00EA2D88" w:rsidRDefault="00EA2D88" w:rsidP="00EA2D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TEMATICKÁ OBLASŤ „INTEGROVANÁ OCHRANA LESA“                                              NA ŠTÁTNE SKÚŠKY  PRE AKADEMICKÝ ROK </w:t>
      </w:r>
      <w:r w:rsidR="006A05F2" w:rsidRPr="006A05F2">
        <w:rPr>
          <w:rFonts w:ascii="Times New Roman" w:hAnsi="Times New Roman" w:cs="Times New Roman"/>
          <w:sz w:val="24"/>
          <w:szCs w:val="24"/>
        </w:rPr>
        <w:t>2024/2025</w:t>
      </w:r>
    </w:p>
    <w:p w14:paraId="0E590574" w14:textId="77777777" w:rsidR="00EA2D88" w:rsidRDefault="00EA2D88" w:rsidP="00EA2D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32EA84" w14:textId="1CD5D86E" w:rsidR="00EA2D88" w:rsidRPr="00EA2D88" w:rsidRDefault="00EA2D88" w:rsidP="00EA2D88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Študijný program:  </w:t>
      </w:r>
      <w:r w:rsidRPr="0080414E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80414E">
        <w:rPr>
          <w:rFonts w:ascii="Times New Roman" w:hAnsi="Times New Roman"/>
          <w:b/>
          <w:bCs/>
          <w:sz w:val="24"/>
          <w:szCs w:val="24"/>
        </w:rPr>
        <w:t>kológia lesa“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II. stupeň štúdia (Ing.)</w:t>
      </w:r>
    </w:p>
    <w:p w14:paraId="1ABDB15F" w14:textId="7B26761F" w:rsidR="00F755E5" w:rsidRPr="00F85068" w:rsidRDefault="00F755E5" w:rsidP="00EA2D88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D5580" w14:textId="77777777" w:rsidR="00A535D9" w:rsidRPr="00F85068" w:rsidRDefault="00F755E5" w:rsidP="00F755E5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Definícia náuky o ochrane lesa. História, význam a vývoj ochrany lesa. Základné rozdelenie náuky o ochrane lesa. </w:t>
      </w:r>
    </w:p>
    <w:p w14:paraId="14572A60" w14:textId="75820815" w:rsidR="00F755E5" w:rsidRPr="00F85068" w:rsidRDefault="00F755E5" w:rsidP="00A535D9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Integrovaná ochrana lesa – definícia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koncepcia novodobej ochrany lesa; nové metódy a princípy aplikované pri ochrane i obrane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45E6B7" w14:textId="1FA3A6E1" w:rsidR="002C5CB1" w:rsidRPr="00F85068" w:rsidRDefault="00F755E5" w:rsidP="002C5CB1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Poškodenie stromu a porastu škodlivými činiteľmi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ekologický proces ekosystému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významné vlastnosti stromov a ich vplyv na vznik poškodenia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definícia poškodenia, disturbancia, vulnerabilita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stabilita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Podmienky a príčiny poškodenia porastu (stromu).</w:t>
      </w:r>
    </w:p>
    <w:p w14:paraId="79865478" w14:textId="02B0C4F7" w:rsidR="00F13AB7" w:rsidRPr="00F85068" w:rsidRDefault="00F755E5" w:rsidP="00F755E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Škoda v zmysle ochrany lesa. Škodlivý činiteľ – definícia, rozdelenie, vlastnosti, aktivita 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aktivizácia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škodlivých činiteľov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3931A7" w14:textId="3AEEE84D" w:rsidR="00DC72A3" w:rsidRPr="00F85068" w:rsidRDefault="00F13AB7" w:rsidP="00A535D9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Dynamika a stabilita lesných ekosystémov z aspektu ochrany lesa.</w:t>
      </w:r>
      <w:r w:rsidR="00AC337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1E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Odolnostný potenciál lesa</w:t>
      </w:r>
      <w:r w:rsidR="00DC72A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definícia, koncepcia, stanovenie.</w:t>
      </w:r>
    </w:p>
    <w:p w14:paraId="7B2400DD" w14:textId="77777777" w:rsidR="00816A84" w:rsidRPr="00F85068" w:rsidRDefault="00816A84" w:rsidP="00816A8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45BB16" w14:textId="2FDCB6E2" w:rsidR="00295FCE" w:rsidRPr="00F85068" w:rsidRDefault="00544F59" w:rsidP="00544F59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Antropogénne škodlivé činitele - definícia; úmyselné a neúmyselné poškodenie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 základná charakteristika</w:t>
      </w:r>
      <w:r w:rsidR="00B1101F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rozdelenie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jednotlivých antropogénnych škodlivých činiteľov; </w:t>
      </w:r>
      <w:r w:rsidR="00B1101F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ekologické dôsledky ich pôsobenia na lesné porasty a krajinu;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metódy kontroly ochrany a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obrany</w:t>
      </w:r>
      <w:r w:rsidR="002C5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legislatíva. </w:t>
      </w:r>
    </w:p>
    <w:p w14:paraId="5D22E029" w14:textId="193FF5C7" w:rsidR="00A453FD" w:rsidRPr="00F85068" w:rsidRDefault="00A453FD" w:rsidP="00295FC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Vplyv zvýšenej antropogénnej emisie CO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F8506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klimatickú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zmenu a dôsledky na lesné ekosystémy</w:t>
      </w:r>
    </w:p>
    <w:p w14:paraId="1E098138" w14:textId="77777777" w:rsidR="00DC72A3" w:rsidRPr="00F85068" w:rsidRDefault="00DC72A3" w:rsidP="00DC72A3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2DE725" w14:textId="0050599B" w:rsidR="00BA5162" w:rsidRPr="00F85068" w:rsidRDefault="00CC51E5" w:rsidP="00BA5162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Abiotické škodlivé činitele </w:t>
      </w:r>
      <w:r w:rsidR="003B426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definícia a základné rozdelenie, charakteristika jednotlivých abiotických škodlivých činiteľov,</w:t>
      </w:r>
      <w:r w:rsidR="003B426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metódy ochrany;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aktivita abiotických škodlivých činiteľov</w:t>
      </w:r>
      <w:r w:rsidR="003B426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území Slovenska  - </w:t>
      </w:r>
      <w:r w:rsidR="00EB0E6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významné kalamity spôsobené abiotickými škodlivými činiteľmi. </w:t>
      </w:r>
    </w:p>
    <w:p w14:paraId="047FFD3F" w14:textId="1ADAADD4" w:rsidR="00BA5162" w:rsidRPr="00F85068" w:rsidRDefault="00BA5162" w:rsidP="00EB0E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Dopady globálnych klimatických zmien na zdravotný stav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stabilitu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lesných ekosystémov (aktivizácia škodlivých činiteľov, hromadné odumieranie lesov).</w:t>
      </w:r>
    </w:p>
    <w:p w14:paraId="7917052D" w14:textId="3D2319F3" w:rsidR="00EB0E6E" w:rsidRPr="00F85068" w:rsidRDefault="00BA5162" w:rsidP="00EB0E6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EE7686" w14:textId="7BC1607D" w:rsidR="0008019E" w:rsidRPr="00F85068" w:rsidRDefault="0008019E" w:rsidP="00365EEA">
      <w:pPr>
        <w:pStyle w:val="Odsekzoznamu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Ochrana lesa proti poškodzovaniu zverou</w:t>
      </w:r>
      <w:r w:rsidR="00CC51E5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spôsoby poškodzovania lesných drevín; príčiny poškodzovania lesných porastov zverou; fytotechnické preventívne opatrenia; starostlivosť o zver a jej životné prostredie; metódy ochrany lesa proti jednotlivým druhom škôd </w:t>
      </w:r>
      <w:r w:rsidR="00365EEA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spôsobených </w:t>
      </w:r>
      <w:r w:rsidR="00BA516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raticovou </w:t>
      </w:r>
      <w:r w:rsidR="00365EEA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zverou; evidencia škôd zverou; v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ývoj škôd zverou na Slovensku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 príčiny </w:t>
      </w:r>
      <w:r w:rsidR="00365EEA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daného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stavu.</w:t>
      </w:r>
      <w:r w:rsidR="00BA516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Negatívny vplyv raticovej zveri na obnovu lesných porastov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faktory ovplyvňujúce jej abundanciu.</w:t>
      </w:r>
    </w:p>
    <w:p w14:paraId="449F8B81" w14:textId="77777777" w:rsidR="00295FCE" w:rsidRPr="00F85068" w:rsidRDefault="00295FCE" w:rsidP="00295FCE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BE00B" w14:textId="77777777" w:rsidR="00F316A6" w:rsidRPr="00F85068" w:rsidRDefault="00CC51E5" w:rsidP="00F316A6">
      <w:pPr>
        <w:pStyle w:val="Odsekzoznamu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Rastlinné škodlivé činitele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Nežiaduca vegetácia - definícia; nežiadúci vplyv buriny na cieľové lesné dreviny; podmienky aktivizácie; metódy ochrany kultúr a porastov proti burine. Zelené 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polo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parazitické rastliny - charakteristika najvýznamnejších druhov a ich bionómia; opis poškodenia; </w:t>
      </w:r>
      <w:r w:rsidR="00295FCE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aktivizácie; </w:t>
      </w:r>
      <w:r w:rsidR="004B0F0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 ochrany a  obrany. </w:t>
      </w:r>
    </w:p>
    <w:p w14:paraId="3BA38BFB" w14:textId="36FED39F" w:rsidR="004B0F04" w:rsidRPr="00F85068" w:rsidRDefault="004B0F04" w:rsidP="00F316A6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Epifyty – najvýznamnejší zástupcovia, bionómia; opis poškodenia, ochrana.</w:t>
      </w:r>
    </w:p>
    <w:p w14:paraId="11B79DCA" w14:textId="10CB28C3" w:rsidR="004B0F04" w:rsidRPr="00F85068" w:rsidRDefault="004B0F04" w:rsidP="004B0F04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Invázne a nepôvodné druhy rastlín v lesoch Slovenska - najvýznamnejšie druhy a ich základná charakteristika</w:t>
      </w:r>
      <w:r w:rsidR="00F316A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pôvodný a invázny areál</w:t>
      </w:r>
      <w:r w:rsidR="00F316A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6A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aktivizácie; dopady na lesné ekosystémy; 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ochrana a obrana. </w:t>
      </w:r>
    </w:p>
    <w:p w14:paraId="6B4D1F19" w14:textId="77777777" w:rsidR="004B0F04" w:rsidRPr="00F85068" w:rsidRDefault="004B0F04" w:rsidP="004B0F04">
      <w:pPr>
        <w:pStyle w:val="Odsekzoznamu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5C9F98" w14:textId="511354B8" w:rsidR="00785A69" w:rsidRPr="00F85068" w:rsidRDefault="00CC51E5" w:rsidP="00785A69">
      <w:pPr>
        <w:pStyle w:val="Odsekzoznamu"/>
        <w:numPr>
          <w:ilvl w:val="0"/>
          <w:numId w:val="2"/>
        </w:numPr>
        <w:spacing w:after="0" w:line="360" w:lineRule="auto"/>
        <w:ind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Prognostika </w:t>
      </w:r>
      <w:r w:rsidR="00785A6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 ochrane lesa - pojem a úlohy prognostiky; ochranárska kontrola; kontrolné metódy zisťovania početnosti najvýznamnejších hmyzích škodcov; kontrolné metódy zisťovania ostatných biotických škodcov – stavovce, rastliny, huby; ochranárska prognóza – rozdelenie podľa účelu vypracovania a ich  základná charakteristika – úlohy; objektívnosť a vhodnosť používaných metód ochranárskych prognóz.</w:t>
      </w:r>
    </w:p>
    <w:p w14:paraId="11D81F88" w14:textId="6D5DF24B" w:rsidR="00D812D3" w:rsidRPr="00F85068" w:rsidRDefault="00E71A26" w:rsidP="00FB3CC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Hlavné</w:t>
      </w:r>
      <w:r w:rsidR="00D812D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formy a hypotézy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2D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hynutia</w:t>
      </w:r>
      <w:r w:rsidR="0001296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(odumierania)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lesov</w:t>
      </w:r>
      <w:r w:rsidR="0001296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Slovensku a vo svete.</w:t>
      </w:r>
      <w:r w:rsidR="00D812D3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A9644D4" w14:textId="6B22FC43" w:rsidR="00FB3CCC" w:rsidRPr="00F85068" w:rsidRDefault="00D812D3" w:rsidP="00FB3CCC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85A6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ktuálna prognóza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vývoja </w:t>
      </w:r>
      <w:r w:rsidR="00785A6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zdravotného stav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u lesných porastov na Slovensku</w:t>
      </w:r>
      <w:r w:rsidR="0001296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 dôsledky disturbancií</w:t>
      </w:r>
      <w:r w:rsidR="0084001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stabilitu lesných ekosystémov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506BAC" w14:textId="77777777" w:rsidR="00785A69" w:rsidRPr="00F85068" w:rsidRDefault="00785A69" w:rsidP="00785A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5D31E9" w14:textId="2750308D" w:rsidR="00785A69" w:rsidRPr="00F85068" w:rsidRDefault="00785A69" w:rsidP="00785A69">
      <w:pPr>
        <w:pStyle w:val="Odsekzoznamu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Monitoring zdravotného stavu lesov (definícia, základné rozdelenie; celoplošný environmentálny monitorovací systém; ČMS lesy; ICP Forest; Monitoring biotických škodcov – program  Forest Focus; Projekt FutMon. Ďalšie spôsoby zisťovania zdravotného stavu lesov - národná inventarizácia a monitoring lesov; prieskum ekológie lesa; špeciálny monitoring a i. Využitie d</w:t>
      </w:r>
      <w:r w:rsidR="007D45FC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iaľkového prieskumu zeme v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ochrane lesa</w:t>
      </w:r>
      <w:r w:rsidR="007D45FC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pri zisťovaní jeho zdravotného stavu a poškodenia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.</w:t>
      </w:r>
    </w:p>
    <w:p w14:paraId="5C5095E7" w14:textId="48BEC453" w:rsidR="00785A69" w:rsidRPr="00F85068" w:rsidRDefault="00785A69" w:rsidP="00785A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    Lesná hospodárka evidencia ochrany lesa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v zmysle platnej legislatívy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.</w:t>
      </w:r>
    </w:p>
    <w:p w14:paraId="1A93AC17" w14:textId="73C4A159" w:rsidR="00785A69" w:rsidRPr="00F85068" w:rsidRDefault="00785A69" w:rsidP="00F97D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 xml:space="preserve">     Vývoj zdravotného stavu lesov a náhodných ťažieb na Slove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9F8"/>
        </w:rPr>
        <w:t>nsku, príčiny súčasného stavu a dôsledky.</w:t>
      </w:r>
    </w:p>
    <w:p w14:paraId="021D8D3A" w14:textId="77777777" w:rsidR="00C43FAD" w:rsidRPr="00F85068" w:rsidRDefault="00C43FAD" w:rsidP="00785A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AA8A17" w14:textId="597E75D3" w:rsidR="00C43FAD" w:rsidRPr="00F85068" w:rsidRDefault="00C43FAD" w:rsidP="00C43FAD">
      <w:pPr>
        <w:pStyle w:val="Odsekzoznamu"/>
        <w:numPr>
          <w:ilvl w:val="0"/>
          <w:numId w:val="2"/>
        </w:numPr>
        <w:tabs>
          <w:tab w:val="left" w:pos="0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Invázne a 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nepôvodné druhy z aspektu právnych predpisov (základné definície; právne predpisy na európskej a národnej legislatívy k problematike inváznych a nepôvodných druhov).</w:t>
      </w:r>
    </w:p>
    <w:p w14:paraId="34A113A1" w14:textId="0C3CC98F" w:rsidR="00C43FAD" w:rsidRPr="00F85068" w:rsidRDefault="00C43FAD" w:rsidP="00C43FA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Nepôvodné druhy hmyzu a  húb v lesoch Slovenska (najvýznamnejš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ie druhy a  ich charakteristika;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pôvodný a invázny areál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charakteristika a spôsob napadnutia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 príčiny a dôsledky aktivizácie;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možnosti ochrany). </w:t>
      </w:r>
    </w:p>
    <w:p w14:paraId="0DFD7307" w14:textId="7F84D47E" w:rsidR="00C43FAD" w:rsidRPr="00F85068" w:rsidRDefault="00C43FAD" w:rsidP="00C43FA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Rastlinolekárska starostlivosť – 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definícia karantény, 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zásady karantény v ochrane lesa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1DD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významní karanténni škodcovia,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legislatíva.</w:t>
      </w:r>
    </w:p>
    <w:p w14:paraId="67D83A71" w14:textId="77777777" w:rsidR="00721DD0" w:rsidRPr="00F85068" w:rsidRDefault="00C43FAD" w:rsidP="00721DD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DDF981" w14:textId="5075366F" w:rsidR="009055A9" w:rsidRPr="00F85068" w:rsidRDefault="009055A9" w:rsidP="00721DD0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Biotickí škodcovia smreka a jedle - významní hmyzí škodcovia a hubové ochorenia podľa rasto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vých fáz drevín; škodcovia na semenách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základná charakteristika druhu; bionómia, opis poškodenia, hostiteľské dreviny;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príčiny 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dôsledky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aktivizácie,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metódy kontroly, ochrany a obrany.  </w:t>
      </w:r>
    </w:p>
    <w:p w14:paraId="0F21621F" w14:textId="77777777" w:rsidR="009055A9" w:rsidRPr="00F85068" w:rsidRDefault="009055A9" w:rsidP="009055A9">
      <w:pPr>
        <w:pStyle w:val="Odsekzoznamu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8C959" w14:textId="1E6379AB" w:rsidR="009055A9" w:rsidRPr="00F85068" w:rsidRDefault="009055A9" w:rsidP="009055A9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Biotickí škodcovia ihličnatých drevín – borovica (sosna, limba, horská, 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Weymouthova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smrekovec  a duglaska - 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významní hmyzí škodcovia a hubové ochorenia podľa rastových fáz drevín; škodcovia na semenách;  základná charakteristika druhu; bionómia, opis poškodenia, hostiteľské dreviny;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príčiny aktivizácie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dôsledky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metódy kontroly, ochrany a</w:t>
      </w:r>
      <w:r w:rsidR="00D0463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C3407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obrany</w:t>
      </w:r>
      <w:r w:rsidR="00D0463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CB1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EC28B" w14:textId="77777777" w:rsidR="00B51CB1" w:rsidRPr="00F85068" w:rsidRDefault="00B51CB1" w:rsidP="00B51CB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A198C" w14:textId="3E23EC7C" w:rsidR="00D04638" w:rsidRPr="00F85068" w:rsidRDefault="00D04638" w:rsidP="009055A9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Biotickí škodcovia buka, duba, hraba, javora, jaseňa a bresta - významní hmyzí škodcovia a hubové ochorenia podľa rastových fáz drevín; škodcovia na semenách;  základná charakteristika druhu; bionómia, opis poškodenia, hostiteľské dreviny;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príčiny aktivizácie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dôsledky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metódy kontroly, ochrany a obrany.</w:t>
      </w:r>
    </w:p>
    <w:p w14:paraId="4EFAB73B" w14:textId="77777777" w:rsidR="00D04638" w:rsidRPr="00F85068" w:rsidRDefault="00D04638" w:rsidP="00D04638">
      <w:pPr>
        <w:pStyle w:val="Odsekzoznamu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E82E4B" w14:textId="01F0B749" w:rsidR="00DF7020" w:rsidRPr="00F85068" w:rsidRDefault="00D04638" w:rsidP="00DF7020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Biotickí škodcovia brez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lip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jelš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topoľ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 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vŕb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- významní hmyzí škodcovia a hubové ochorenia podľa rastových fáz drevín; škodcovia na semenách;  základná charakteristika druhu; bionómia, opis poškodenia, hostiteľské dreviny;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príčiny aktivizácie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dôsledky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metódy kontroly, ochrany a obrany.</w:t>
      </w:r>
    </w:p>
    <w:p w14:paraId="45B44877" w14:textId="3602A5D5" w:rsidR="007527D6" w:rsidRPr="00F85068" w:rsidRDefault="007527D6" w:rsidP="007527D6">
      <w:pPr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Zdravotný stav a ekologická stabilita brehových porastov</w:t>
      </w:r>
      <w:r w:rsidR="0018330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97D32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hlavné škodlivé činitele, príčiny aktivizácie, dôsledky disturbancií, metódy ochrany a obrany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DDCFBE" w14:textId="77777777" w:rsidR="00DF7020" w:rsidRPr="00F85068" w:rsidRDefault="00DF7020" w:rsidP="00DF7020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40DCA" w14:textId="3CEA3FE5" w:rsidR="00DF7020" w:rsidRPr="00F85068" w:rsidRDefault="00F63AE0" w:rsidP="00DF7020">
      <w:pPr>
        <w:pStyle w:val="Odsekzoznamu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Integrovaný manažment škodcov v lesnom ekosystéme - o</w:t>
      </w:r>
      <w:r w:rsidR="00DF702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branné opatrenia proti biotickým škodlivým činiteľom (zásady a prostriedky boja; mechanický, chemický, biologický a biotechnický spôsob boja, bezpečnosť práce pri aplikácii chemických prípravkov).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Základné 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ciele a 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princípy integrovan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regulácie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(manažmentu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škodcov</w:t>
      </w:r>
      <w:r w:rsidR="00417B3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5D9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- Integrated Pest Management (IPM)</w:t>
      </w:r>
      <w:r w:rsidR="007527D6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71F4C5" w14:textId="26746EDA" w:rsidR="00DF7020" w:rsidRPr="00F85068" w:rsidRDefault="00DF7020" w:rsidP="00DF7020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Letecké a pozemn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ošetrovanie lesných porastov -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základné definície; predbežná príprava; technologické postupy pri leteckom ošetrení; technologické postupy pri pozemnom ošetrení;  kontrola účinnosti zásahu; hlavné zásady hygieny</w:t>
      </w:r>
      <w:r w:rsidR="00F63AE0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bezpečnosti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práce.</w:t>
      </w:r>
    </w:p>
    <w:p w14:paraId="79C8FC2D" w14:textId="77777777" w:rsidR="00F63AE0" w:rsidRPr="00F85068" w:rsidRDefault="00F63AE0" w:rsidP="00DF7020">
      <w:pPr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64C951" w14:textId="03B0810C" w:rsidR="00826986" w:rsidRPr="00F85068" w:rsidRDefault="00826986" w:rsidP="00826986">
      <w:pPr>
        <w:pStyle w:val="Odsekzoznamu"/>
        <w:numPr>
          <w:ilvl w:val="0"/>
          <w:numId w:val="2"/>
        </w:numPr>
        <w:shd w:val="clear" w:color="auto" w:fill="FFFFFF"/>
        <w:spacing w:after="0" w:line="360" w:lineRule="auto"/>
        <w:ind w:left="419" w:hanging="357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Mimoriadne udalosti v lesoch – definícia a charakteristika v zmysle platnej legislatívy. História, p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ríčiny, 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dôs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ledky a manažment mimoriadnych udalosti na Slovensku (kalamity spôsobené vetrom, hmyzom, snehom, lesné požiare a i.). </w:t>
      </w:r>
    </w:p>
    <w:p w14:paraId="19110845" w14:textId="7FC13007" w:rsidR="00D04638" w:rsidRPr="00F85068" w:rsidRDefault="00826986" w:rsidP="00826986">
      <w:pPr>
        <w:pStyle w:val="Odsekzoznamu"/>
        <w:shd w:val="clear" w:color="auto" w:fill="FFFFFF"/>
        <w:spacing w:after="0" w:line="360" w:lineRule="auto"/>
        <w:ind w:left="41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Významné kalamitné druhy hmyzu. Harmonogram spracovania náhodných ťažieb - postup a organizácia spracovania kalamity. Možné riziká nespracovania kalamitného dreva.</w:t>
      </w:r>
      <w:r w:rsidR="00D04638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04A9280" w14:textId="77777777" w:rsidR="001925BD" w:rsidRPr="00F85068" w:rsidRDefault="001925BD" w:rsidP="001925BD">
      <w:pPr>
        <w:keepNext/>
        <w:tabs>
          <w:tab w:val="left" w:pos="126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Spoločné usmernenie Ministerstva vnútra SR - Prezídium HaZZ, Ministerstva pôdohospodárstva SR - sekcia lesnícka a Ministerstva životného prostredia SR - sekcia ochrany prírody a krajiny na jednotnú realizáciu preventívnych protipožiarnych opatrení v priestore postihnutom kalamitou a na lesných pozemkoch.</w:t>
      </w:r>
    </w:p>
    <w:p w14:paraId="3DDD97FA" w14:textId="25536993" w:rsidR="00F63AE0" w:rsidRPr="00F85068" w:rsidRDefault="00F63AE0" w:rsidP="007C79C4">
      <w:pPr>
        <w:pStyle w:val="Odsekzoznamu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Zásady ochrany lesa v hospodárskych celkoch 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rozličným funkčným zameraním -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lesy hospodárske, ochranné  a osobitného určenia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; chránené územia (1. – 5. stupeň ochrany</w:t>
      </w:r>
      <w:r w:rsidR="00A6648B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prírody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2EE8489" w14:textId="77777777" w:rsidR="00F63AE0" w:rsidRPr="00F85068" w:rsidRDefault="00F63AE0" w:rsidP="00F63AE0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93B7DF" w14:textId="43B8EEDC" w:rsidR="007C79C4" w:rsidRPr="00F85068" w:rsidRDefault="00CC51E5" w:rsidP="007C79C4">
      <w:pPr>
        <w:pStyle w:val="Odsekzoznamu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Legislatíva a dokumenty dotýkajúce sa ochrany lesa (zákony, vyhlášky, STN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, hlásenia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7C79C4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Povinnosti obhospodarovateľa pri ochrane lesa, prírody a kraji z  aspektu platnej legislatívy.</w:t>
      </w:r>
    </w:p>
    <w:p w14:paraId="0101979E" w14:textId="3164ABCB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Orgán štátnej odbornej kontroly ochrany lesa a jeho úlohy – práva a úlohy.</w:t>
      </w:r>
    </w:p>
    <w:p w14:paraId="35224551" w14:textId="133C092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Lesná stráž - ustanovenie, odvolávanie a evidencia členov lesnej stráže; povinnosti 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143C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oprávnenia 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člena lesnej stráže.</w:t>
      </w:r>
    </w:p>
    <w:p w14:paraId="7ECA01C0" w14:textId="7777777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Úlohy jednotlivých orgánov štátnej správy  lesného hospodárstva v oblasti ochrany lesa.</w:t>
      </w:r>
    </w:p>
    <w:p w14:paraId="26B2197A" w14:textId="14F2EFB0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Ochrana lesných pozemkov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zmysle  platnej legislatívy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5BD"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zásady ochrany; vyňatie, obmedzenie a zmena využívania.</w:t>
      </w:r>
    </w:p>
    <w:p w14:paraId="15C51F18" w14:textId="7777777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Zákaz vybraných činností pri využívaní lesov verejnosťou.</w:t>
      </w:r>
    </w:p>
    <w:p w14:paraId="4646878D" w14:textId="77777777" w:rsidR="007C79C4" w:rsidRPr="00F85068" w:rsidRDefault="007C79C4" w:rsidP="007C79C4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068">
        <w:rPr>
          <w:rFonts w:ascii="Times New Roman" w:hAnsi="Times New Roman" w:cs="Times New Roman"/>
          <w:color w:val="000000" w:themeColor="text1"/>
          <w:sz w:val="24"/>
          <w:szCs w:val="24"/>
        </w:rPr>
        <w:t>STN pre ochranu lesov (predmet normy – škodlivý činiteľ, základné zameranie).</w:t>
      </w:r>
    </w:p>
    <w:p w14:paraId="3D5DA9E2" w14:textId="2E82911F" w:rsidR="00CC51E5" w:rsidRPr="00F85068" w:rsidRDefault="00CC51E5" w:rsidP="001925BD">
      <w:pPr>
        <w:pStyle w:val="Odsekzoznamu"/>
        <w:tabs>
          <w:tab w:val="left" w:pos="142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51E5" w:rsidRPr="00F85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767DA" w14:textId="77777777" w:rsidR="00ED2E87" w:rsidRDefault="00ED2E87" w:rsidP="00047C79">
      <w:pPr>
        <w:spacing w:after="0" w:line="240" w:lineRule="auto"/>
      </w:pPr>
      <w:r>
        <w:separator/>
      </w:r>
    </w:p>
  </w:endnote>
  <w:endnote w:type="continuationSeparator" w:id="0">
    <w:p w14:paraId="718F0B3C" w14:textId="77777777" w:rsidR="00ED2E87" w:rsidRDefault="00ED2E87" w:rsidP="0004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207710"/>
      <w:docPartObj>
        <w:docPartGallery w:val="Page Numbers (Bottom of Page)"/>
        <w:docPartUnique/>
      </w:docPartObj>
    </w:sdtPr>
    <w:sdtEndPr/>
    <w:sdtContent>
      <w:p w14:paraId="61AE3903" w14:textId="4DE3DE40" w:rsidR="00047C79" w:rsidRDefault="00047C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BC">
          <w:rPr>
            <w:noProof/>
          </w:rPr>
          <w:t>4</w:t>
        </w:r>
        <w:r>
          <w:fldChar w:fldCharType="end"/>
        </w:r>
      </w:p>
    </w:sdtContent>
  </w:sdt>
  <w:p w14:paraId="1540E461" w14:textId="77777777" w:rsidR="00047C79" w:rsidRDefault="00047C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A4A6" w14:textId="77777777" w:rsidR="00ED2E87" w:rsidRDefault="00ED2E87" w:rsidP="00047C79">
      <w:pPr>
        <w:spacing w:after="0" w:line="240" w:lineRule="auto"/>
      </w:pPr>
      <w:r>
        <w:separator/>
      </w:r>
    </w:p>
  </w:footnote>
  <w:footnote w:type="continuationSeparator" w:id="0">
    <w:p w14:paraId="49040919" w14:textId="77777777" w:rsidR="00ED2E87" w:rsidRDefault="00ED2E87" w:rsidP="0004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6471"/>
    <w:multiLevelType w:val="hybridMultilevel"/>
    <w:tmpl w:val="0E10F4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FBD"/>
    <w:multiLevelType w:val="hybridMultilevel"/>
    <w:tmpl w:val="27123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A0B82"/>
    <w:multiLevelType w:val="hybridMultilevel"/>
    <w:tmpl w:val="641CDCF4"/>
    <w:lvl w:ilvl="0" w:tplc="2C38ACD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744C2"/>
    <w:multiLevelType w:val="hybridMultilevel"/>
    <w:tmpl w:val="01E05094"/>
    <w:lvl w:ilvl="0" w:tplc="D048066E">
      <w:start w:val="1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45658068">
    <w:abstractNumId w:val="0"/>
  </w:num>
  <w:num w:numId="2" w16cid:durableId="218514638">
    <w:abstractNumId w:val="2"/>
  </w:num>
  <w:num w:numId="3" w16cid:durableId="1622608030">
    <w:abstractNumId w:val="1"/>
  </w:num>
  <w:num w:numId="4" w16cid:durableId="172710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E5"/>
    <w:rsid w:val="00012966"/>
    <w:rsid w:val="0003618B"/>
    <w:rsid w:val="00047C79"/>
    <w:rsid w:val="0008019E"/>
    <w:rsid w:val="0008237B"/>
    <w:rsid w:val="000B46C0"/>
    <w:rsid w:val="000F5AF2"/>
    <w:rsid w:val="0013143C"/>
    <w:rsid w:val="00183309"/>
    <w:rsid w:val="001925BD"/>
    <w:rsid w:val="00195FF4"/>
    <w:rsid w:val="001E4AFE"/>
    <w:rsid w:val="00295FCE"/>
    <w:rsid w:val="002C5CB1"/>
    <w:rsid w:val="002D22E0"/>
    <w:rsid w:val="0030282E"/>
    <w:rsid w:val="003032AE"/>
    <w:rsid w:val="003560D0"/>
    <w:rsid w:val="00365EEA"/>
    <w:rsid w:val="00390B4B"/>
    <w:rsid w:val="003B426D"/>
    <w:rsid w:val="003B6874"/>
    <w:rsid w:val="00402EA2"/>
    <w:rsid w:val="00417B36"/>
    <w:rsid w:val="00467EBB"/>
    <w:rsid w:val="00496BDA"/>
    <w:rsid w:val="004B0F04"/>
    <w:rsid w:val="00544F59"/>
    <w:rsid w:val="005F3E91"/>
    <w:rsid w:val="006A05F2"/>
    <w:rsid w:val="006C0C2D"/>
    <w:rsid w:val="006C65EB"/>
    <w:rsid w:val="00721DD0"/>
    <w:rsid w:val="007527D6"/>
    <w:rsid w:val="00785A69"/>
    <w:rsid w:val="00793E50"/>
    <w:rsid w:val="007B38DE"/>
    <w:rsid w:val="007C79C4"/>
    <w:rsid w:val="007D45FC"/>
    <w:rsid w:val="007E43D5"/>
    <w:rsid w:val="007F5853"/>
    <w:rsid w:val="00816A84"/>
    <w:rsid w:val="00826986"/>
    <w:rsid w:val="00840017"/>
    <w:rsid w:val="008735EC"/>
    <w:rsid w:val="0089532B"/>
    <w:rsid w:val="009055A9"/>
    <w:rsid w:val="00947ACE"/>
    <w:rsid w:val="00983B0E"/>
    <w:rsid w:val="0099600B"/>
    <w:rsid w:val="009E4785"/>
    <w:rsid w:val="009E58BC"/>
    <w:rsid w:val="00A453FD"/>
    <w:rsid w:val="00A535D9"/>
    <w:rsid w:val="00A60EA5"/>
    <w:rsid w:val="00A62C25"/>
    <w:rsid w:val="00A6648B"/>
    <w:rsid w:val="00AB2E99"/>
    <w:rsid w:val="00AC3375"/>
    <w:rsid w:val="00B06990"/>
    <w:rsid w:val="00B1101F"/>
    <w:rsid w:val="00B51CB1"/>
    <w:rsid w:val="00B70344"/>
    <w:rsid w:val="00BA5162"/>
    <w:rsid w:val="00C42CCD"/>
    <w:rsid w:val="00C43FAD"/>
    <w:rsid w:val="00C72050"/>
    <w:rsid w:val="00CC51E5"/>
    <w:rsid w:val="00D04638"/>
    <w:rsid w:val="00D812D3"/>
    <w:rsid w:val="00DC5572"/>
    <w:rsid w:val="00DC72A3"/>
    <w:rsid w:val="00DF7020"/>
    <w:rsid w:val="00E71A26"/>
    <w:rsid w:val="00EA2D88"/>
    <w:rsid w:val="00EB0E6E"/>
    <w:rsid w:val="00ED2E87"/>
    <w:rsid w:val="00EE61F1"/>
    <w:rsid w:val="00F13AB7"/>
    <w:rsid w:val="00F316A6"/>
    <w:rsid w:val="00F46772"/>
    <w:rsid w:val="00F63AE0"/>
    <w:rsid w:val="00F755E5"/>
    <w:rsid w:val="00F85068"/>
    <w:rsid w:val="00F97D32"/>
    <w:rsid w:val="00FB3CCC"/>
    <w:rsid w:val="00FB45EB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5AE7C"/>
  <w15:chartTrackingRefBased/>
  <w15:docId w15:val="{FC29F908-B35E-49B8-9E7F-6CC175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2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6A8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82698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4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C79"/>
  </w:style>
  <w:style w:type="paragraph" w:styleId="Pta">
    <w:name w:val="footer"/>
    <w:basedOn w:val="Normlny"/>
    <w:link w:val="PtaChar"/>
    <w:uiPriority w:val="99"/>
    <w:unhideWhenUsed/>
    <w:rsid w:val="0004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1031</Words>
  <Characters>7201</Characters>
  <Application>Microsoft Office Word</Application>
  <DocSecurity>0</DocSecurity>
  <Lines>133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6</cp:revision>
  <dcterms:created xsi:type="dcterms:W3CDTF">2022-02-09T23:41:00Z</dcterms:created>
  <dcterms:modified xsi:type="dcterms:W3CDTF">2025-01-20T12:02:00Z</dcterms:modified>
</cp:coreProperties>
</file>