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BF7A" w14:textId="2BDE6E64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Tematická oblasť „hospodárska úprava lesov“ na štátne skúšky pre AR </w:t>
      </w:r>
      <w:r w:rsidR="00656381">
        <w:rPr>
          <w:rFonts w:ascii="Times New Roman" w:hAnsi="Times New Roman" w:cs="Times New Roman"/>
          <w:sz w:val="24"/>
          <w:szCs w:val="24"/>
        </w:rPr>
        <w:t>202</w:t>
      </w:r>
      <w:r w:rsidR="008A0F9E">
        <w:rPr>
          <w:rFonts w:ascii="Times New Roman" w:hAnsi="Times New Roman" w:cs="Times New Roman"/>
          <w:sz w:val="24"/>
          <w:szCs w:val="24"/>
        </w:rPr>
        <w:t>4</w:t>
      </w:r>
      <w:r w:rsidR="00656381">
        <w:rPr>
          <w:rFonts w:ascii="Times New Roman" w:hAnsi="Times New Roman" w:cs="Times New Roman"/>
          <w:sz w:val="24"/>
          <w:szCs w:val="24"/>
        </w:rPr>
        <w:t>/202</w:t>
      </w:r>
      <w:r w:rsidR="008A0F9E">
        <w:rPr>
          <w:rFonts w:ascii="Times New Roman" w:hAnsi="Times New Roman" w:cs="Times New Roman"/>
          <w:sz w:val="24"/>
          <w:szCs w:val="24"/>
        </w:rPr>
        <w:t>5</w:t>
      </w:r>
      <w:r w:rsidRPr="00CC51E5">
        <w:rPr>
          <w:rFonts w:ascii="Times New Roman" w:hAnsi="Times New Roman" w:cs="Times New Roman"/>
          <w:sz w:val="24"/>
          <w:szCs w:val="24"/>
        </w:rPr>
        <w:t xml:space="preserve">, študijný program „adaptívne lesníctvo“, II. stupeň </w:t>
      </w:r>
    </w:p>
    <w:p w14:paraId="789ED05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Program starostlivosti o lesy (PSL) a jeho súčasti. Postup pri vyhotovení PSL. Alternatívne postupy hospodárskej úpravy lesa. </w:t>
      </w:r>
    </w:p>
    <w:p w14:paraId="0DEC4F6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Priestorová úprava lesa, jej charakteristika a rozdelenie. Jednotky priestorového rozdelenia lesa (JPRL) používané v súčasnosti podľa platných právnych predpisov. Vytváranie, stabilizácia a označovanie JPRL v teréne a na lesníckych mapách. </w:t>
      </w:r>
    </w:p>
    <w:p w14:paraId="24687C7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Časová úprava lesa, charakteristika základných prvkov časovej úpravy lesa. Využitie prvkov časovej úpravy lesa pri jednotlivých hospodárskych spôsoboch. </w:t>
      </w:r>
    </w:p>
    <w:p w14:paraId="669B7F61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Ťažbová úprava lesa, charakteristika, základné princípy. Metódy ťažbovej úpravy lesa. Základné rozdelenie a charakteristika ťažbových ukazovateľov. </w:t>
      </w:r>
    </w:p>
    <w:p w14:paraId="282BBE47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5. Ťažbové ukazovatele platné v súčasnosti v praktickej hospodárskej úprave lesov, výhody a nevýhody ich použitia, postup ich stanovenia. </w:t>
      </w:r>
    </w:p>
    <w:p w14:paraId="02B7DF1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Postup stanovenia objemu ťažby (obnovnej a výchovnej) v jednotlivých kategóriách lesov pri rôznych hospodárskych spôsoboch a tvaroch lesa. </w:t>
      </w:r>
    </w:p>
    <w:p w14:paraId="43C4132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Podrobné zisťovanie stavu lesa, účel a využitie v praktickej HÚL a v lesnom hospodárstve. Postup získania a spracovania základných porastových veličín. Progresívne metódy získavania údajov o lese. </w:t>
      </w:r>
    </w:p>
    <w:p w14:paraId="559214B5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Komplexné zisťovanie stavu lesa, prieskumy a špeciálne zisťovania, účel a ich využitie v HÚL. </w:t>
      </w:r>
    </w:p>
    <w:p w14:paraId="5D70923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Podrobné hospodársko-úpravnícke plánovanie, postup plánovania obnovnej a výchovnej ťažby a ostatnej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pestovnej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činnosti. Klimatická zmena – možné dopady a adaptačné opatrenia. </w:t>
      </w:r>
    </w:p>
    <w:p w14:paraId="229C181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Rámcové hospodársko-úpravnícke plánovanie, obsah a jeho využitie v HÚL a lesnom hospodárstve. Nástroje na podporu rozhodovania – zloženie, členenie, možnosti uplatnenia v HÚL. </w:t>
      </w:r>
    </w:p>
    <w:p w14:paraId="41D33A67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Lesná hospodárska evidencia, obsah a evidovanie jednotlivých lesníckych činností, evidenčné výkazy, zásady a časová postupnosť vedenia lesnej hospodárskej evidencie. Ciele, úlohy a druhy informačných systémov využívané v HÚL. </w:t>
      </w:r>
    </w:p>
    <w:p w14:paraId="0E64DE93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Odborný lesný hospodár, práva a povinnosti vo väzbe na hospodársku úpravu lesa a odborné obhospodarovanie. Štátna správa lesného hospodárstva, náplň jednotlivých orgánov štátnej správy, ich pôsobnosť pri vyhotovovaní a schvaľovaní PSL. </w:t>
      </w:r>
    </w:p>
    <w:p w14:paraId="05274D6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Základy oceňovania lesa, stanovenie všeobecnej hodnoty lesného majetku podľa platných právnych predpisov (vyhláška č. 492/2004 v znení neskorších predpisov) a výpočet náhrad za poškodenie lesných porastov zverou. </w:t>
      </w:r>
    </w:p>
    <w:p w14:paraId="42BB31B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14. Kategorizácia lesov z hľadiska obhospodarovania a využívania ich funkčného zamerania podľa platných právnych predpisov (lesný zákon, vyhláška o HÚL), funkčná kategorizácia. Prístupy hodnotenia funkcií lesa, funkčné požiadavky. </w:t>
      </w:r>
    </w:p>
    <w:p w14:paraId="2B728692" w14:textId="4FD1E7EC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15. Lesné pozemky, charakteristika, zásady ochrany, vyňatie, odvody a zisťovanie stavu lesných pozemkov. </w:t>
      </w:r>
    </w:p>
    <w:sectPr w:rsidR="00CC51E5" w:rsidRPr="00CC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30282E"/>
    <w:rsid w:val="005F3E91"/>
    <w:rsid w:val="00656381"/>
    <w:rsid w:val="008A0F9E"/>
    <w:rsid w:val="00CC51E5"/>
    <w:rsid w:val="00CF323E"/>
    <w:rsid w:val="00D259A4"/>
    <w:rsid w:val="00D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2426</Characters>
  <Application>Microsoft Office Word</Application>
  <DocSecurity>0</DocSecurity>
  <Lines>39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2021-01-19T10:48:00Z</dcterms:created>
  <dcterms:modified xsi:type="dcterms:W3CDTF">2025-01-20T11:59:00Z</dcterms:modified>
</cp:coreProperties>
</file>