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87BC6" w14:textId="222E76BF" w:rsidR="00E93404" w:rsidRDefault="00E93404" w:rsidP="00E93404">
      <w:pPr>
        <w:jc w:val="both"/>
        <w:rPr>
          <w:rFonts w:ascii="Times New Roman" w:hAnsi="Times New Roman" w:cs="Times New Roman"/>
          <w:sz w:val="24"/>
          <w:szCs w:val="24"/>
        </w:rPr>
      </w:pPr>
      <w:r w:rsidRPr="00044EF1">
        <w:rPr>
          <w:rFonts w:ascii="Times New Roman" w:hAnsi="Times New Roman" w:cs="Times New Roman"/>
          <w:sz w:val="24"/>
          <w:szCs w:val="24"/>
        </w:rPr>
        <w:t xml:space="preserve">ODBORNÉ TEMATICKÉ CELKY PRE ŠTÁTNU SKÚŠKU BAKALÁRSKEHO ŠTÚDIA NA LF TU VO ZVOLENE PRE AKADEMICKÝ ROK </w:t>
      </w:r>
      <w:bookmarkStart w:id="0" w:name="_GoBack"/>
      <w:r w:rsidR="009F4D99" w:rsidRPr="009F4D99">
        <w:rPr>
          <w:rFonts w:ascii="Times New Roman" w:hAnsi="Times New Roman" w:cs="Times New Roman"/>
          <w:sz w:val="24"/>
          <w:szCs w:val="24"/>
        </w:rPr>
        <w:t>2022/2023</w:t>
      </w:r>
      <w:bookmarkEnd w:id="0"/>
    </w:p>
    <w:p w14:paraId="0DD15238" w14:textId="77777777" w:rsidR="00E93404" w:rsidRDefault="00E93404" w:rsidP="00E934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4BE86A" w14:textId="77777777" w:rsidR="00E93404" w:rsidRPr="00044EF1" w:rsidRDefault="00E93404" w:rsidP="00E93404">
      <w:pPr>
        <w:jc w:val="both"/>
        <w:rPr>
          <w:rFonts w:ascii="Times New Roman" w:hAnsi="Times New Roman" w:cs="Times New Roman"/>
          <w:sz w:val="24"/>
          <w:szCs w:val="24"/>
        </w:rPr>
      </w:pPr>
      <w:r w:rsidRPr="00044EF1">
        <w:rPr>
          <w:rFonts w:ascii="Times New Roman" w:hAnsi="Times New Roman" w:cs="Times New Roman"/>
          <w:sz w:val="24"/>
          <w:szCs w:val="24"/>
        </w:rPr>
        <w:t>ŠTUDIJNÝ PROGRAM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44EF1">
        <w:rPr>
          <w:rFonts w:ascii="Times New Roman" w:hAnsi="Times New Roman" w:cs="Times New Roman"/>
          <w:sz w:val="24"/>
          <w:szCs w:val="24"/>
          <w:u w:val="single"/>
        </w:rPr>
        <w:t>LESNÍCTVO</w:t>
      </w:r>
      <w:r w:rsidRPr="00044E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1FFB95" w14:textId="77777777" w:rsidR="00E93404" w:rsidRDefault="00E93404" w:rsidP="00E934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034B22" w14:textId="77777777" w:rsidR="00E93404" w:rsidRPr="00044EF1" w:rsidRDefault="00E93404" w:rsidP="00E93404">
      <w:pPr>
        <w:jc w:val="both"/>
        <w:rPr>
          <w:rFonts w:ascii="Times New Roman" w:hAnsi="Times New Roman" w:cs="Times New Roman"/>
          <w:sz w:val="24"/>
          <w:szCs w:val="24"/>
        </w:rPr>
      </w:pPr>
      <w:r w:rsidRPr="00044EF1">
        <w:rPr>
          <w:rFonts w:ascii="Times New Roman" w:hAnsi="Times New Roman" w:cs="Times New Roman"/>
          <w:sz w:val="24"/>
          <w:szCs w:val="24"/>
        </w:rPr>
        <w:t xml:space="preserve">HOSPODÁRSKA ÚPRAVA LESOV </w:t>
      </w:r>
    </w:p>
    <w:p w14:paraId="3466468C" w14:textId="77777777" w:rsidR="00E93404" w:rsidRPr="00044EF1" w:rsidRDefault="00E93404" w:rsidP="00E93404">
      <w:pPr>
        <w:jc w:val="both"/>
        <w:rPr>
          <w:rFonts w:ascii="Times New Roman" w:hAnsi="Times New Roman" w:cs="Times New Roman"/>
          <w:sz w:val="24"/>
          <w:szCs w:val="24"/>
        </w:rPr>
      </w:pPr>
      <w:r w:rsidRPr="00044EF1">
        <w:rPr>
          <w:rFonts w:ascii="Times New Roman" w:hAnsi="Times New Roman" w:cs="Times New Roman"/>
          <w:sz w:val="24"/>
          <w:szCs w:val="24"/>
        </w:rPr>
        <w:t xml:space="preserve">1. Charakteristika a úlohy hospodárskej úpravy lesov. Program starostlivosti o lesy(PSL)- (Lesný hospodársky plán-LHP) a jeho súčasti. Postup pri vyhotovení PSL. Obsah kancelárskych a terénnych prác pri vyhotovení PSL. Odborná a technická spôsobilosť pre vyhotovenie PSL. Kategorizácia lesov. Praktické využitie </w:t>
      </w:r>
      <w:proofErr w:type="spellStart"/>
      <w:r w:rsidRPr="00044EF1">
        <w:rPr>
          <w:rFonts w:ascii="Times New Roman" w:hAnsi="Times New Roman" w:cs="Times New Roman"/>
          <w:sz w:val="24"/>
          <w:szCs w:val="24"/>
        </w:rPr>
        <w:t>PSoL</w:t>
      </w:r>
      <w:proofErr w:type="spellEnd"/>
      <w:r w:rsidRPr="00044EF1">
        <w:rPr>
          <w:rFonts w:ascii="Times New Roman" w:hAnsi="Times New Roman" w:cs="Times New Roman"/>
          <w:sz w:val="24"/>
          <w:szCs w:val="24"/>
        </w:rPr>
        <w:t xml:space="preserve"> odborným lesným hospodárom. </w:t>
      </w:r>
    </w:p>
    <w:p w14:paraId="52AD319D" w14:textId="77777777" w:rsidR="00E93404" w:rsidRPr="00044EF1" w:rsidRDefault="00E93404" w:rsidP="00E93404">
      <w:pPr>
        <w:jc w:val="both"/>
        <w:rPr>
          <w:rFonts w:ascii="Times New Roman" w:hAnsi="Times New Roman" w:cs="Times New Roman"/>
          <w:sz w:val="24"/>
          <w:szCs w:val="24"/>
        </w:rPr>
      </w:pPr>
      <w:r w:rsidRPr="00044EF1">
        <w:rPr>
          <w:rFonts w:ascii="Times New Roman" w:hAnsi="Times New Roman" w:cs="Times New Roman"/>
          <w:sz w:val="24"/>
          <w:szCs w:val="24"/>
        </w:rPr>
        <w:t xml:space="preserve">2. Priestorová úprava lesa, jej charakteristika a rozdelenie. Jednotky priestorového rozdelenia lesa používané v minulosti a súčasnosti. Vytváranie, stabilizácia a označovanie jednotiek priestorového rozdelenia lesa v teréne a na lesníckych mapách. </w:t>
      </w:r>
    </w:p>
    <w:p w14:paraId="59553C2F" w14:textId="77777777" w:rsidR="00E93404" w:rsidRPr="00044EF1" w:rsidRDefault="00E93404" w:rsidP="00E93404">
      <w:pPr>
        <w:jc w:val="both"/>
        <w:rPr>
          <w:rFonts w:ascii="Times New Roman" w:hAnsi="Times New Roman" w:cs="Times New Roman"/>
          <w:sz w:val="24"/>
          <w:szCs w:val="24"/>
        </w:rPr>
      </w:pPr>
      <w:r w:rsidRPr="00044EF1">
        <w:rPr>
          <w:rFonts w:ascii="Times New Roman" w:hAnsi="Times New Roman" w:cs="Times New Roman"/>
          <w:sz w:val="24"/>
          <w:szCs w:val="24"/>
        </w:rPr>
        <w:t xml:space="preserve">3. Časová úprava lesa. Charakteristika základných prvkov časovej úpravy lesa (rubná zrelosť, rubná doba, obnovná doba ...). Využitie prvkov časovej úpravy lesa pri jednotlivých hospodárskych spôsoboch. </w:t>
      </w:r>
    </w:p>
    <w:p w14:paraId="35F2C359" w14:textId="77777777" w:rsidR="00E93404" w:rsidRPr="00044EF1" w:rsidRDefault="00E93404" w:rsidP="00E93404">
      <w:pPr>
        <w:jc w:val="both"/>
        <w:rPr>
          <w:rFonts w:ascii="Times New Roman" w:hAnsi="Times New Roman" w:cs="Times New Roman"/>
          <w:sz w:val="24"/>
          <w:szCs w:val="24"/>
        </w:rPr>
      </w:pPr>
      <w:r w:rsidRPr="00044EF1">
        <w:rPr>
          <w:rFonts w:ascii="Times New Roman" w:hAnsi="Times New Roman" w:cs="Times New Roman"/>
          <w:sz w:val="24"/>
          <w:szCs w:val="24"/>
        </w:rPr>
        <w:t xml:space="preserve">4. Ťažbová úprava lesa. Metódy ťažbovej úpravy lesa. Ťažbové ukazovatele, charakteristika, základné rozdelenie. Ťažbové ukazovatele platné v súčasnosti v praktickej hospodárskej úprave lesov, výhody a nevýhody ich použitia. </w:t>
      </w:r>
    </w:p>
    <w:p w14:paraId="3D3CF2DE" w14:textId="77777777" w:rsidR="00E93404" w:rsidRPr="00044EF1" w:rsidRDefault="00E93404" w:rsidP="00E93404">
      <w:pPr>
        <w:jc w:val="both"/>
        <w:rPr>
          <w:rFonts w:ascii="Times New Roman" w:hAnsi="Times New Roman" w:cs="Times New Roman"/>
          <w:sz w:val="24"/>
          <w:szCs w:val="24"/>
        </w:rPr>
      </w:pPr>
      <w:r w:rsidRPr="00044EF1">
        <w:rPr>
          <w:rFonts w:ascii="Times New Roman" w:hAnsi="Times New Roman" w:cs="Times New Roman"/>
          <w:sz w:val="24"/>
          <w:szCs w:val="24"/>
        </w:rPr>
        <w:t xml:space="preserve">5. Zisťovanie stavu lesa. Opis porastov a stanovenie základných porastových veličín. Postup ich získania a spracovania. Hospodársko-úpravnícke plánovanie (rámcové a podrobné plánovanie). Lesná hospodárska evidencia. </w:t>
      </w:r>
    </w:p>
    <w:p w14:paraId="52ED323E" w14:textId="77777777" w:rsidR="005F3E91" w:rsidRDefault="005F3E91"/>
    <w:sectPr w:rsidR="005F3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04"/>
    <w:rsid w:val="005F3E91"/>
    <w:rsid w:val="009F4D99"/>
    <w:rsid w:val="00B94AED"/>
    <w:rsid w:val="00E9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0B50E"/>
  <w15:chartTrackingRefBased/>
  <w15:docId w15:val="{15C45638-7992-45BE-94A4-9C5148D2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340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Jalakša</dc:creator>
  <cp:keywords/>
  <dc:description/>
  <cp:lastModifiedBy>Zuzana Jalakšová</cp:lastModifiedBy>
  <cp:revision>2</cp:revision>
  <dcterms:created xsi:type="dcterms:W3CDTF">2023-02-22T11:21:00Z</dcterms:created>
  <dcterms:modified xsi:type="dcterms:W3CDTF">2023-02-22T11:21:00Z</dcterms:modified>
</cp:coreProperties>
</file>